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微软雅黑" w:hAnsi="微软雅黑" w:eastAsia="微软雅黑"/>
          <w:b/>
          <w:bCs/>
          <w:color w:val="171A1D"/>
          <w:sz w:val="32"/>
          <w:szCs w:val="32"/>
          <w:shd w:val="clear" w:color="auto" w:fill="FFFFFF"/>
        </w:rPr>
      </w:pPr>
      <w:bookmarkStart w:id="0" w:name="_Hlk117884603"/>
      <w:r>
        <w:rPr>
          <w:rFonts w:hint="eastAsia" w:ascii="微软雅黑" w:hAnsi="微软雅黑" w:eastAsia="微软雅黑"/>
          <w:b/>
          <w:bCs/>
          <w:color w:val="171A1D"/>
          <w:sz w:val="32"/>
          <w:szCs w:val="32"/>
          <w:shd w:val="clear" w:color="auto" w:fill="FFFFFF"/>
        </w:rPr>
        <w:t>视频考试操作指南</w:t>
      </w:r>
    </w:p>
    <w:bookmarkEnd w:id="0"/>
    <w:p>
      <w:pPr>
        <w:pStyle w:val="2"/>
        <w:numPr>
          <w:ilvl w:val="0"/>
          <w:numId w:val="2"/>
        </w:numPr>
        <w:ind w:left="420" w:hanging="420"/>
        <w:rPr>
          <w:rFonts w:ascii="微软雅黑" w:hAnsi="微软雅黑" w:eastAsia="微软雅黑"/>
          <w:bCs/>
          <w:sz w:val="24"/>
          <w:szCs w:val="24"/>
        </w:rPr>
      </w:pPr>
      <w:r>
        <w:rPr>
          <w:rFonts w:hint="eastAsia" w:ascii="微软雅黑" w:hAnsi="微软雅黑" w:eastAsia="微软雅黑"/>
          <w:bCs/>
          <w:sz w:val="24"/>
          <w:szCs w:val="24"/>
        </w:rPr>
        <w:t>考生</w:t>
      </w:r>
    </w:p>
    <w:p>
      <w:pPr>
        <w:pStyle w:val="3"/>
        <w:numPr>
          <w:ilvl w:val="0"/>
          <w:numId w:val="3"/>
        </w:numPr>
        <w:jc w:val="both"/>
        <w:rPr>
          <w:rFonts w:ascii="微软雅黑" w:hAnsi="微软雅黑" w:eastAsia="微软雅黑" w:cs="微软雅黑"/>
          <w:sz w:val="24"/>
          <w:szCs w:val="24"/>
        </w:rPr>
      </w:pPr>
      <w:r>
        <w:rPr>
          <w:rFonts w:hint="eastAsia" w:ascii="微软雅黑" w:hAnsi="微软雅黑" w:eastAsia="微软雅黑" w:cs="微软雅黑"/>
          <w:sz w:val="24"/>
          <w:szCs w:val="24"/>
        </w:rPr>
        <w:t>视频考试注意事项</w:t>
      </w:r>
    </w:p>
    <w:p>
      <w:pPr>
        <w:pStyle w:val="14"/>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本次考试需要进行全程录制，请</w:t>
      </w:r>
      <w:r>
        <w:rPr>
          <w:rFonts w:hint="eastAsia" w:ascii="微软雅黑" w:hAnsi="微软雅黑" w:eastAsia="微软雅黑"/>
          <w:color w:val="FF0000"/>
          <w:sz w:val="24"/>
          <w:szCs w:val="24"/>
        </w:rPr>
        <w:t>提前准备录制设备并保证录制期间电量充足</w:t>
      </w:r>
    </w:p>
    <w:p>
      <w:pPr>
        <w:pStyle w:val="14"/>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需提前准备好与</w:t>
      </w:r>
      <w:r>
        <w:rPr>
          <w:rFonts w:hint="eastAsia" w:ascii="微软雅黑" w:hAnsi="微软雅黑" w:eastAsia="微软雅黑"/>
          <w:color w:val="FF0000"/>
          <w:sz w:val="24"/>
          <w:szCs w:val="24"/>
        </w:rPr>
        <w:t>考试相关的物品工具，并准备好展示区域</w:t>
      </w:r>
    </w:p>
    <w:p>
      <w:pPr>
        <w:pStyle w:val="14"/>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需提前下载安装并试用</w:t>
      </w:r>
      <w:r>
        <w:rPr>
          <w:rFonts w:hint="eastAsia" w:ascii="微软雅黑" w:hAnsi="微软雅黑" w:eastAsia="微软雅黑"/>
          <w:color w:val="FF0000"/>
          <w:sz w:val="24"/>
          <w:szCs w:val="24"/>
        </w:rPr>
        <w:t>【阿里云盘】</w:t>
      </w:r>
      <w:r>
        <w:rPr>
          <w:rFonts w:hint="eastAsia" w:ascii="微软雅黑" w:hAnsi="微软雅黑" w:eastAsia="微软雅黑"/>
          <w:sz w:val="24"/>
          <w:szCs w:val="24"/>
        </w:rPr>
        <w:t>，确保熟悉操作流程</w:t>
      </w:r>
    </w:p>
    <w:p>
      <w:pPr>
        <w:pStyle w:val="14"/>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需提前准备好发送考试视频的邮箱，并</w:t>
      </w:r>
      <w:r>
        <w:rPr>
          <w:rFonts w:hint="eastAsia" w:ascii="微软雅黑" w:hAnsi="微软雅黑" w:eastAsia="微软雅黑"/>
          <w:color w:val="FF0000"/>
          <w:sz w:val="24"/>
          <w:szCs w:val="24"/>
        </w:rPr>
        <w:t>确认知晓正确的收件邮箱地址</w:t>
      </w:r>
    </w:p>
    <w:p>
      <w:pPr>
        <w:pStyle w:val="14"/>
        <w:numPr>
          <w:ilvl w:val="0"/>
          <w:numId w:val="4"/>
        </w:numPr>
        <w:ind w:firstLineChars="0"/>
        <w:rPr>
          <w:rFonts w:ascii="微软雅黑" w:hAnsi="微软雅黑" w:eastAsia="微软雅黑"/>
          <w:b/>
          <w:bCs/>
          <w:color w:val="FF0000"/>
          <w:sz w:val="24"/>
          <w:szCs w:val="24"/>
        </w:rPr>
      </w:pPr>
      <w:r>
        <w:rPr>
          <w:rFonts w:hint="eastAsia" w:ascii="微软雅黑" w:hAnsi="微软雅黑" w:eastAsia="微软雅黑"/>
          <w:sz w:val="24"/>
          <w:szCs w:val="24"/>
        </w:rPr>
        <w:t>本次考试，需要在规定的考试时长内，完成视频录制、上传阿里云盘，并将分享口令复制到邮件正文中，</w:t>
      </w:r>
      <w:r>
        <w:rPr>
          <w:rFonts w:hint="eastAsia" w:ascii="微软雅黑" w:hAnsi="微软雅黑" w:eastAsia="微软雅黑"/>
          <w:b/>
          <w:bCs/>
          <w:color w:val="FF0000"/>
          <w:sz w:val="24"/>
          <w:szCs w:val="24"/>
        </w:rPr>
        <w:t>发送到学校指定邮箱：</w:t>
      </w:r>
    </w:p>
    <w:p>
      <w:pPr>
        <w:pStyle w:val="14"/>
        <w:numPr>
          <w:ilvl w:val="0"/>
          <w:numId w:val="4"/>
        </w:numPr>
        <w:ind w:firstLineChars="0"/>
        <w:rPr>
          <w:rFonts w:ascii="微软雅黑" w:hAnsi="微软雅黑" w:eastAsia="微软雅黑"/>
          <w:sz w:val="24"/>
          <w:szCs w:val="24"/>
        </w:rPr>
      </w:pPr>
      <w:r>
        <w:rPr>
          <w:rFonts w:hint="eastAsia" w:ascii="微软雅黑" w:hAnsi="微软雅黑" w:eastAsia="微软雅黑"/>
          <w:sz w:val="24"/>
          <w:szCs w:val="24"/>
        </w:rPr>
        <w:t>视频录制要求如下：</w:t>
      </w:r>
    </w:p>
    <w:p>
      <w:pPr>
        <w:pStyle w:val="14"/>
        <w:numPr>
          <w:ilvl w:val="0"/>
          <w:numId w:val="5"/>
        </w:numPr>
        <w:ind w:firstLineChars="0"/>
        <w:rPr>
          <w:rFonts w:ascii="微软雅黑" w:hAnsi="微软雅黑" w:eastAsia="微软雅黑"/>
          <w:sz w:val="24"/>
          <w:szCs w:val="24"/>
        </w:rPr>
      </w:pPr>
      <w:r>
        <w:rPr>
          <w:rFonts w:hint="eastAsia" w:ascii="微软雅黑" w:hAnsi="微软雅黑" w:eastAsia="微软雅黑"/>
          <w:sz w:val="24"/>
          <w:szCs w:val="24"/>
        </w:rPr>
        <w:t>视频录制过程中应确保录制环境的规范，视频应采取一镜到底的连续拍摄，不得出现中断或后期通过技术手段剪辑的情况。</w:t>
      </w:r>
    </w:p>
    <w:p>
      <w:pPr>
        <w:pStyle w:val="14"/>
        <w:numPr>
          <w:ilvl w:val="0"/>
          <w:numId w:val="5"/>
        </w:numPr>
        <w:ind w:firstLineChars="0"/>
        <w:rPr>
          <w:rFonts w:ascii="微软雅黑" w:hAnsi="微软雅黑" w:eastAsia="微软雅黑"/>
          <w:sz w:val="24"/>
          <w:szCs w:val="24"/>
        </w:rPr>
      </w:pPr>
      <w:r>
        <w:rPr>
          <w:rFonts w:hint="eastAsia" w:ascii="微软雅黑" w:hAnsi="微软雅黑" w:eastAsia="微软雅黑"/>
          <w:sz w:val="24"/>
          <w:szCs w:val="24"/>
        </w:rPr>
        <w:t>录制后的视频材料以“专业-姓名”的形式进行命名。</w:t>
      </w:r>
    </w:p>
    <w:p>
      <w:pPr>
        <w:pStyle w:val="14"/>
        <w:numPr>
          <w:ilvl w:val="0"/>
          <w:numId w:val="5"/>
        </w:numPr>
        <w:ind w:firstLineChars="0"/>
        <w:rPr>
          <w:rFonts w:ascii="微软雅黑" w:hAnsi="微软雅黑" w:eastAsia="微软雅黑"/>
          <w:sz w:val="24"/>
          <w:szCs w:val="24"/>
        </w:rPr>
      </w:pPr>
      <w:r>
        <w:rPr>
          <w:rFonts w:hint="eastAsia" w:ascii="微软雅黑" w:hAnsi="微软雅黑" w:eastAsia="微软雅黑"/>
          <w:sz w:val="24"/>
          <w:szCs w:val="24"/>
        </w:rPr>
        <w:t>视频录制内容应健康向上，符合社会主义主流价值观，具备一定的艺术性、观赏性、思想性，无色情、暴力、血腥、恶搞、低俗等不良内容，遵守国家法律法规。</w:t>
      </w:r>
    </w:p>
    <w:p>
      <w:pPr>
        <w:pStyle w:val="14"/>
        <w:numPr>
          <w:ilvl w:val="0"/>
          <w:numId w:val="5"/>
        </w:numPr>
        <w:ind w:firstLineChars="0"/>
        <w:rPr>
          <w:rFonts w:ascii="微软雅黑" w:hAnsi="微软雅黑" w:eastAsia="微软雅黑"/>
          <w:sz w:val="24"/>
          <w:szCs w:val="24"/>
        </w:rPr>
      </w:pPr>
      <w:r>
        <w:rPr>
          <w:rFonts w:hint="eastAsia" w:ascii="微软雅黑" w:hAnsi="微软雅黑" w:eastAsia="微软雅黑"/>
          <w:color w:val="FF0000"/>
          <w:sz w:val="24"/>
          <w:szCs w:val="24"/>
        </w:rPr>
        <w:t>一经发现录制的视频不符合视频录制要求，本次考试成绩作废。</w:t>
      </w:r>
    </w:p>
    <w:p>
      <w:pPr>
        <w:pStyle w:val="14"/>
        <w:numPr>
          <w:ilvl w:val="0"/>
          <w:numId w:val="4"/>
        </w:numPr>
        <w:tabs>
          <w:tab w:val="left" w:pos="420"/>
        </w:tabs>
        <w:ind w:firstLineChars="0"/>
        <w:rPr>
          <w:rFonts w:ascii="微软雅黑" w:hAnsi="微软雅黑" w:eastAsia="微软雅黑"/>
          <w:color w:val="FF0000"/>
          <w:sz w:val="24"/>
          <w:szCs w:val="24"/>
        </w:rPr>
      </w:pPr>
      <w:r>
        <w:rPr>
          <w:rFonts w:hint="eastAsia" w:ascii="微软雅黑" w:hAnsi="微软雅黑" w:eastAsia="微软雅黑"/>
          <w:sz w:val="24"/>
          <w:szCs w:val="24"/>
        </w:rPr>
        <w:t>云盘链接分享请</w:t>
      </w:r>
      <w:r>
        <w:rPr>
          <w:rFonts w:hint="eastAsia" w:ascii="微软雅黑" w:hAnsi="微软雅黑" w:eastAsia="微软雅黑"/>
          <w:color w:val="FF0000"/>
          <w:sz w:val="24"/>
          <w:szCs w:val="24"/>
        </w:rPr>
        <w:t>务必使用私密链接的形式进行分享</w:t>
      </w:r>
      <w:r>
        <w:rPr>
          <w:rFonts w:hint="eastAsia" w:ascii="微软雅黑" w:hAnsi="微软雅黑" w:eastAsia="微软雅黑"/>
          <w:sz w:val="24"/>
          <w:szCs w:val="24"/>
        </w:rPr>
        <w:t>，学校会保证学生视频资源的信息安全，</w:t>
      </w:r>
      <w:r>
        <w:rPr>
          <w:rFonts w:hint="eastAsia" w:ascii="微软雅黑" w:hAnsi="微软雅黑" w:eastAsia="微软雅黑"/>
          <w:color w:val="FF0000"/>
          <w:sz w:val="24"/>
          <w:szCs w:val="24"/>
        </w:rPr>
        <w:t>若因学生采用公开链接的形式造成的视频资源外泄，造成的后果由学生自行承担。</w:t>
      </w:r>
    </w:p>
    <w:p>
      <w:pPr>
        <w:pStyle w:val="3"/>
        <w:numPr>
          <w:ilvl w:val="0"/>
          <w:numId w:val="3"/>
        </w:numPr>
        <w:jc w:val="both"/>
        <w:rPr>
          <w:rFonts w:ascii="微软雅黑" w:hAnsi="微软雅黑" w:eastAsia="微软雅黑" w:cs="微软雅黑"/>
          <w:sz w:val="24"/>
          <w:szCs w:val="24"/>
        </w:rPr>
      </w:pPr>
      <w:r>
        <w:rPr>
          <w:rFonts w:hint="eastAsia" w:ascii="微软雅黑" w:hAnsi="微软雅黑" w:eastAsia="微软雅黑" w:cs="微软雅黑"/>
          <w:sz w:val="24"/>
          <w:szCs w:val="24"/>
        </w:rPr>
        <w:t>考前准备阶段</w:t>
      </w:r>
    </w:p>
    <w:p>
      <w:pPr>
        <w:pStyle w:val="14"/>
        <w:numPr>
          <w:ilvl w:val="0"/>
          <w:numId w:val="6"/>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录制环境的准备</w:t>
      </w:r>
    </w:p>
    <w:p>
      <w:pPr>
        <w:ind w:firstLine="480" w:firstLineChars="200"/>
        <w:rPr>
          <w:rFonts w:ascii="微软雅黑" w:hAnsi="微软雅黑" w:eastAsia="微软雅黑"/>
          <w:color w:val="000000" w:themeColor="text1"/>
          <w:sz w:val="24"/>
          <w:szCs w:val="24"/>
        </w:rPr>
      </w:pPr>
      <w:r>
        <w:rPr>
          <w:rStyle w:val="12"/>
          <w:rFonts w:hint="eastAsia" w:ascii="微软雅黑" w:hAnsi="微软雅黑" w:eastAsia="微软雅黑"/>
          <w:color w:val="000000" w:themeColor="text1"/>
          <w:sz w:val="24"/>
          <w:szCs w:val="24"/>
          <w:u w:val="none"/>
        </w:rPr>
        <w:t>因本次考试需要</w:t>
      </w:r>
      <w:r>
        <w:rPr>
          <w:rStyle w:val="12"/>
          <w:rFonts w:hint="eastAsia" w:ascii="微软雅黑" w:hAnsi="微软雅黑" w:eastAsia="微软雅黑"/>
          <w:color w:val="FF0000"/>
          <w:sz w:val="24"/>
          <w:szCs w:val="24"/>
          <w:u w:val="none"/>
        </w:rPr>
        <w:t>录制作答全过程</w:t>
      </w:r>
      <w:r>
        <w:rPr>
          <w:rStyle w:val="12"/>
          <w:rFonts w:hint="eastAsia" w:ascii="微软雅黑" w:hAnsi="微软雅黑" w:eastAsia="微软雅黑"/>
          <w:color w:val="000000" w:themeColor="text1"/>
          <w:sz w:val="24"/>
          <w:szCs w:val="24"/>
          <w:u w:val="none"/>
        </w:rPr>
        <w:t>，所以请考生根据各专业不同的展示内容，提前准备好拍摄设备及场地。要求能够</w:t>
      </w:r>
      <w:r>
        <w:rPr>
          <w:rFonts w:hint="eastAsia" w:ascii="微软雅黑" w:hAnsi="微软雅黑" w:eastAsia="微软雅黑"/>
          <w:sz w:val="24"/>
          <w:szCs w:val="24"/>
        </w:rPr>
        <w:t>录制到自己作答的全过程，演奏类的视频需要具有收音功能，绘画类的视频需要录到作答人及作答的页面。</w:t>
      </w:r>
    </w:p>
    <w:p>
      <w:pPr>
        <w:pStyle w:val="14"/>
        <w:numPr>
          <w:ilvl w:val="0"/>
          <w:numId w:val="6"/>
        </w:numPr>
        <w:ind w:firstLineChars="0"/>
        <w:rPr>
          <w:rFonts w:ascii="微软雅黑" w:hAnsi="微软雅黑" w:eastAsia="微软雅黑"/>
          <w:sz w:val="24"/>
          <w:szCs w:val="24"/>
        </w:rPr>
      </w:pPr>
      <w:r>
        <w:rPr>
          <w:rFonts w:hint="eastAsia" w:ascii="微软雅黑" w:hAnsi="微软雅黑" w:eastAsia="微软雅黑"/>
          <w:sz w:val="24"/>
          <w:szCs w:val="24"/>
        </w:rPr>
        <w:t>阿里云盘的下载及登录</w:t>
      </w:r>
    </w:p>
    <w:p>
      <w:pPr>
        <w:pStyle w:val="14"/>
        <w:ind w:left="360" w:firstLine="0" w:firstLineChars="0"/>
        <w:rPr>
          <w:rStyle w:val="12"/>
          <w:rFonts w:ascii="微软雅黑" w:hAnsi="微软雅黑" w:eastAsia="微软雅黑"/>
          <w:sz w:val="24"/>
          <w:szCs w:val="24"/>
        </w:rPr>
      </w:pPr>
      <w:r>
        <w:rPr>
          <w:rFonts w:hint="eastAsia" w:ascii="微软雅黑" w:hAnsi="微软雅黑" w:eastAsia="微软雅黑"/>
          <w:sz w:val="24"/>
          <w:szCs w:val="24"/>
        </w:rPr>
        <w:t>网址：</w:t>
      </w:r>
      <w:r>
        <w:fldChar w:fldCharType="begin"/>
      </w:r>
      <w:r>
        <w:instrText xml:space="preserve"> HYPERLINK "https://www.aliyundrive.com/" </w:instrText>
      </w:r>
      <w:r>
        <w:fldChar w:fldCharType="separate"/>
      </w:r>
      <w:r>
        <w:rPr>
          <w:rStyle w:val="12"/>
          <w:rFonts w:ascii="微软雅黑" w:hAnsi="微软雅黑" w:eastAsia="微软雅黑"/>
          <w:sz w:val="24"/>
          <w:szCs w:val="24"/>
        </w:rPr>
        <w:t>aliyundrive.com</w:t>
      </w:r>
      <w:r>
        <w:rPr>
          <w:rStyle w:val="12"/>
          <w:rFonts w:ascii="微软雅黑" w:hAnsi="微软雅黑" w:eastAsia="微软雅黑"/>
          <w:sz w:val="24"/>
          <w:szCs w:val="24"/>
        </w:rPr>
        <w:fldChar w:fldCharType="end"/>
      </w:r>
      <w:r>
        <w:rPr>
          <w:rStyle w:val="12"/>
          <w:rFonts w:hint="eastAsia" w:ascii="微软雅黑" w:hAnsi="微软雅黑" w:eastAsia="微软雅黑"/>
          <w:sz w:val="24"/>
          <w:szCs w:val="24"/>
        </w:rPr>
        <w:t>，</w:t>
      </w:r>
      <w:r>
        <w:rPr>
          <w:rFonts w:hint="eastAsia" w:ascii="微软雅黑" w:hAnsi="微软雅黑" w:eastAsia="微软雅黑"/>
          <w:sz w:val="24"/>
          <w:szCs w:val="24"/>
        </w:rPr>
        <w:t>可以使用网页版，也可以下载客户端</w:t>
      </w:r>
    </w:p>
    <w:p>
      <w:pPr>
        <w:pStyle w:val="14"/>
        <w:ind w:left="359" w:hanging="359" w:hangingChars="171"/>
        <w:rPr>
          <w:rStyle w:val="12"/>
          <w:rFonts w:ascii="微软雅黑" w:hAnsi="微软雅黑" w:eastAsia="微软雅黑"/>
          <w:sz w:val="24"/>
          <w:szCs w:val="24"/>
        </w:rPr>
      </w:pPr>
      <w:r>
        <w:drawing>
          <wp:inline distT="0" distB="0" distL="0" distR="0">
            <wp:extent cx="5274310" cy="278701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2787015"/>
                    </a:xfrm>
                    <a:prstGeom prst="rect">
                      <a:avLst/>
                    </a:prstGeom>
                  </pic:spPr>
                </pic:pic>
              </a:graphicData>
            </a:graphic>
          </wp:inline>
        </w:drawing>
      </w:r>
    </w:p>
    <w:p>
      <w:pPr>
        <w:pStyle w:val="14"/>
        <w:ind w:left="410" w:hanging="410" w:hangingChars="171"/>
        <w:jc w:val="center"/>
        <w:rPr>
          <w:rStyle w:val="12"/>
          <w:rFonts w:ascii="微软雅黑" w:hAnsi="微软雅黑" w:eastAsia="微软雅黑"/>
          <w:color w:val="auto"/>
          <w:sz w:val="24"/>
          <w:szCs w:val="24"/>
          <w:u w:val="none"/>
        </w:rPr>
      </w:pPr>
      <w:r>
        <w:rPr>
          <w:rFonts w:hint="eastAsia" w:ascii="微软雅黑" w:hAnsi="微软雅黑" w:eastAsia="微软雅黑"/>
          <w:sz w:val="24"/>
          <w:szCs w:val="24"/>
        </w:rPr>
        <w:t>图：阿里云盘的网页版入口及客户端下载入口</w:t>
      </w:r>
    </w:p>
    <w:p>
      <w:pPr>
        <w:pStyle w:val="14"/>
        <w:numPr>
          <w:numId w:val="0"/>
        </w:numPr>
        <w:ind w:left="360" w:leftChars="0" w:firstLine="480" w:firstLineChars="200"/>
        <w:rPr>
          <w:rFonts w:ascii="微软雅黑" w:hAnsi="微软雅黑" w:eastAsia="微软雅黑"/>
          <w:sz w:val="24"/>
          <w:szCs w:val="24"/>
        </w:rPr>
      </w:pPr>
      <w:r>
        <w:rPr>
          <w:rFonts w:hint="eastAsia" w:ascii="微软雅黑" w:hAnsi="微软雅黑" w:eastAsia="微软雅黑"/>
          <w:sz w:val="24"/>
          <w:szCs w:val="24"/>
        </w:rPr>
        <w:t>在登录方式中选择【</w:t>
      </w:r>
      <w:r>
        <w:rPr>
          <w:rFonts w:hint="eastAsia" w:ascii="微软雅黑" w:hAnsi="微软雅黑" w:eastAsia="微软雅黑"/>
          <w:sz w:val="24"/>
          <w:szCs w:val="24"/>
          <w:lang w:val="en-US" w:eastAsia="zh-CN"/>
        </w:rPr>
        <w:t>账号</w:t>
      </w:r>
      <w:r>
        <w:rPr>
          <w:rFonts w:hint="eastAsia" w:ascii="微软雅黑" w:hAnsi="微软雅黑" w:eastAsia="微软雅黑"/>
          <w:sz w:val="24"/>
          <w:szCs w:val="24"/>
        </w:rPr>
        <w:t>登录】</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使用手机号和密码进行登录，或点击</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还没有账号，注册一个</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，输入手机号和验证码，</w:t>
      </w:r>
      <w:r>
        <w:rPr>
          <w:rFonts w:hint="eastAsia" w:ascii="微软雅黑" w:hAnsi="微软雅黑" w:eastAsia="微软雅黑"/>
          <w:sz w:val="24"/>
          <w:szCs w:val="24"/>
        </w:rPr>
        <w:t>系统会自动进行注册</w:t>
      </w:r>
      <w:r>
        <w:rPr>
          <w:rFonts w:hint="eastAsia" w:ascii="微软雅黑" w:hAnsi="微软雅黑" w:eastAsia="微软雅黑"/>
          <w:sz w:val="24"/>
          <w:szCs w:val="24"/>
          <w:lang w:val="en-US" w:eastAsia="zh-CN"/>
        </w:rPr>
        <w:t>与登录。</w:t>
      </w:r>
    </w:p>
    <w:p>
      <w:pPr>
        <w:pStyle w:val="14"/>
        <w:numPr>
          <w:numId w:val="0"/>
        </w:numPr>
        <w:ind w:left="360" w:leftChars="0"/>
        <w:jc w:val="center"/>
        <w:rPr>
          <w:rFonts w:ascii="微软雅黑" w:hAnsi="微软雅黑" w:eastAsia="微软雅黑"/>
          <w:sz w:val="24"/>
          <w:szCs w:val="24"/>
        </w:rPr>
      </w:pPr>
      <w:r>
        <w:drawing>
          <wp:inline distT="0" distB="0" distL="114300" distR="114300">
            <wp:extent cx="3023235" cy="4211955"/>
            <wp:effectExtent l="0" t="0" r="5715"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3023235" cy="4211955"/>
                    </a:xfrm>
                    <a:prstGeom prst="rect">
                      <a:avLst/>
                    </a:prstGeom>
                    <a:noFill/>
                    <a:ln>
                      <a:noFill/>
                    </a:ln>
                  </pic:spPr>
                </pic:pic>
              </a:graphicData>
            </a:graphic>
          </wp:inline>
        </w:drawing>
      </w:r>
    </w:p>
    <w:p>
      <w:pPr>
        <w:pStyle w:val="14"/>
        <w:ind w:left="410" w:hanging="410" w:hangingChars="171"/>
        <w:jc w:val="center"/>
        <w:rPr>
          <w:rFonts w:ascii="微软雅黑" w:hAnsi="微软雅黑" w:eastAsia="微软雅黑"/>
          <w:sz w:val="24"/>
          <w:szCs w:val="24"/>
        </w:rPr>
      </w:pPr>
      <w:r>
        <w:rPr>
          <w:rFonts w:hint="eastAsia" w:ascii="微软雅黑" w:hAnsi="微软雅黑" w:eastAsia="微软雅黑"/>
          <w:sz w:val="24"/>
          <w:szCs w:val="24"/>
        </w:rPr>
        <w:t>图：使用【</w:t>
      </w:r>
      <w:r>
        <w:rPr>
          <w:rFonts w:hint="eastAsia" w:ascii="微软雅黑" w:hAnsi="微软雅黑" w:eastAsia="微软雅黑"/>
          <w:sz w:val="24"/>
          <w:szCs w:val="24"/>
          <w:lang w:val="en-US" w:eastAsia="zh-CN"/>
        </w:rPr>
        <w:t>账号</w:t>
      </w:r>
      <w:r>
        <w:rPr>
          <w:rFonts w:hint="eastAsia" w:ascii="微软雅黑" w:hAnsi="微软雅黑" w:eastAsia="微软雅黑"/>
          <w:sz w:val="24"/>
          <w:szCs w:val="24"/>
        </w:rPr>
        <w:t>登录】模式进行登录云盘</w:t>
      </w:r>
    </w:p>
    <w:p>
      <w:pPr>
        <w:pStyle w:val="14"/>
        <w:numPr>
          <w:ilvl w:val="0"/>
          <w:numId w:val="7"/>
        </w:numPr>
        <w:ind w:firstLineChars="0"/>
        <w:rPr>
          <w:rFonts w:ascii="微软雅黑" w:hAnsi="微软雅黑" w:eastAsia="微软雅黑"/>
          <w:sz w:val="24"/>
          <w:szCs w:val="24"/>
        </w:rPr>
      </w:pPr>
      <w:r>
        <w:rPr>
          <w:rFonts w:hint="eastAsia" w:ascii="微软雅黑" w:hAnsi="微软雅黑" w:eastAsia="微软雅黑"/>
          <w:sz w:val="24"/>
          <w:szCs w:val="24"/>
        </w:rPr>
        <w:t>登录后，选择</w:t>
      </w:r>
      <w:r>
        <w:rPr>
          <w:rFonts w:hint="eastAsia" w:ascii="微软雅黑" w:hAnsi="微软雅黑" w:eastAsia="微软雅黑"/>
          <w:sz w:val="24"/>
          <w:szCs w:val="24"/>
          <w:lang w:val="en-US" w:eastAsia="zh-CN"/>
        </w:rPr>
        <w:t>右下角【+】，点击【上传文件】，</w:t>
      </w:r>
      <w:r>
        <w:rPr>
          <w:rFonts w:hint="eastAsia" w:ascii="微软雅黑" w:hAnsi="微软雅黑" w:eastAsia="微软雅黑"/>
          <w:sz w:val="24"/>
          <w:szCs w:val="24"/>
        </w:rPr>
        <w:t>上传自己已经录制好的视频。</w:t>
      </w:r>
    </w:p>
    <w:p>
      <w:pPr>
        <w:jc w:val="center"/>
        <w:rPr>
          <w:rFonts w:ascii="微软雅黑" w:hAnsi="微软雅黑" w:eastAsia="微软雅黑"/>
          <w:sz w:val="24"/>
          <w:szCs w:val="24"/>
        </w:rPr>
      </w:pPr>
      <w:r>
        <w:drawing>
          <wp:inline distT="0" distB="0" distL="114300" distR="114300">
            <wp:extent cx="4606290" cy="2797175"/>
            <wp:effectExtent l="0" t="0" r="3810" b="31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6"/>
                    <a:stretch>
                      <a:fillRect/>
                    </a:stretch>
                  </pic:blipFill>
                  <pic:spPr>
                    <a:xfrm>
                      <a:off x="0" y="0"/>
                      <a:ext cx="4606290" cy="2797175"/>
                    </a:xfrm>
                    <a:prstGeom prst="rect">
                      <a:avLst/>
                    </a:prstGeom>
                    <a:noFill/>
                    <a:ln>
                      <a:noFill/>
                    </a:ln>
                  </pic:spPr>
                </pic:pic>
              </a:graphicData>
            </a:graphic>
          </wp:inline>
        </w:drawing>
      </w:r>
    </w:p>
    <w:p>
      <w:pPr>
        <w:pStyle w:val="14"/>
        <w:ind w:left="360" w:firstLine="0" w:firstLineChars="0"/>
        <w:jc w:val="center"/>
        <w:rPr>
          <w:rStyle w:val="12"/>
          <w:rFonts w:ascii="微软雅黑" w:hAnsi="微软雅黑" w:eastAsia="微软雅黑"/>
          <w:color w:val="auto"/>
          <w:sz w:val="24"/>
          <w:szCs w:val="24"/>
          <w:u w:val="none"/>
        </w:rPr>
      </w:pPr>
      <w:r>
        <w:rPr>
          <w:rFonts w:hint="eastAsia" w:ascii="微软雅黑" w:hAnsi="微软雅黑" w:eastAsia="微软雅黑"/>
          <w:sz w:val="24"/>
          <w:szCs w:val="24"/>
        </w:rPr>
        <w:t>图：视频上传入口</w:t>
      </w:r>
    </w:p>
    <w:p>
      <w:pPr>
        <w:pStyle w:val="14"/>
        <w:numPr>
          <w:ilvl w:val="0"/>
          <w:numId w:val="7"/>
        </w:numPr>
        <w:ind w:firstLineChars="0"/>
        <w:rPr>
          <w:rFonts w:ascii="微软雅黑" w:hAnsi="微软雅黑" w:eastAsia="微软雅黑"/>
          <w:sz w:val="24"/>
          <w:szCs w:val="24"/>
        </w:rPr>
      </w:pPr>
      <w:r>
        <w:rPr>
          <w:rFonts w:hint="eastAsia" w:ascii="微软雅黑" w:hAnsi="微软雅黑" w:eastAsia="微软雅黑"/>
          <w:sz w:val="24"/>
          <w:szCs w:val="24"/>
        </w:rPr>
        <w:t>文件上传后，</w:t>
      </w:r>
      <w:r>
        <w:rPr>
          <w:rFonts w:hint="eastAsia" w:ascii="微软雅黑" w:hAnsi="微软雅黑" w:eastAsia="微软雅黑"/>
          <w:sz w:val="24"/>
          <w:szCs w:val="24"/>
          <w:lang w:val="en-US" w:eastAsia="zh-CN"/>
        </w:rPr>
        <w:t>找到对应文件，依次点击1【…】、2【移至资源库】</w:t>
      </w:r>
      <w:r>
        <w:rPr>
          <w:rFonts w:hint="eastAsia" w:ascii="微软雅黑" w:hAnsi="微软雅黑" w:eastAsia="微软雅黑"/>
          <w:sz w:val="24"/>
          <w:szCs w:val="24"/>
        </w:rPr>
        <w:t>进行分享设置。</w:t>
      </w:r>
    </w:p>
    <w:p>
      <w:pPr>
        <w:jc w:val="center"/>
      </w:pPr>
      <w:r>
        <w:drawing>
          <wp:inline distT="0" distB="0" distL="114300" distR="114300">
            <wp:extent cx="2477770" cy="3091815"/>
            <wp:effectExtent l="0" t="0" r="17780" b="1333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7"/>
                    <a:stretch>
                      <a:fillRect/>
                    </a:stretch>
                  </pic:blipFill>
                  <pic:spPr>
                    <a:xfrm>
                      <a:off x="0" y="0"/>
                      <a:ext cx="2477770" cy="3091815"/>
                    </a:xfrm>
                    <a:prstGeom prst="rect">
                      <a:avLst/>
                    </a:prstGeom>
                    <a:noFill/>
                    <a:ln>
                      <a:noFill/>
                    </a:ln>
                  </pic:spPr>
                </pic:pic>
              </a:graphicData>
            </a:graphic>
          </wp:inline>
        </w:drawing>
      </w:r>
    </w:p>
    <w:p>
      <w:pPr>
        <w:jc w:val="center"/>
        <w:rPr>
          <w:rFonts w:ascii="微软雅黑" w:hAnsi="微软雅黑" w:eastAsia="微软雅黑"/>
          <w:sz w:val="24"/>
          <w:szCs w:val="24"/>
        </w:rPr>
      </w:pPr>
      <w:r>
        <w:rPr>
          <w:rFonts w:hint="eastAsia" w:ascii="微软雅黑" w:hAnsi="微软雅黑" w:eastAsia="微软雅黑"/>
          <w:sz w:val="24"/>
          <w:szCs w:val="24"/>
        </w:rPr>
        <w:t>图：选择指定文件，进行分享</w:t>
      </w:r>
    </w:p>
    <w:p>
      <w:pPr>
        <w:pStyle w:val="14"/>
        <w:numPr>
          <w:ilvl w:val="0"/>
          <w:numId w:val="7"/>
        </w:numPr>
        <w:ind w:firstLineChars="0"/>
        <w:rPr>
          <w:rFonts w:ascii="微软雅黑" w:hAnsi="微软雅黑" w:eastAsia="微软雅黑"/>
          <w:sz w:val="24"/>
          <w:szCs w:val="24"/>
        </w:rPr>
      </w:pPr>
      <w:r>
        <w:rPr>
          <w:rFonts w:hint="eastAsia" w:ascii="微软雅黑" w:hAnsi="微软雅黑" w:eastAsia="微软雅黑"/>
          <w:sz w:val="24"/>
          <w:szCs w:val="24"/>
          <w:lang w:val="en-US" w:eastAsia="zh-CN"/>
        </w:rPr>
        <w:t>切换至资源库，依次点击1【资源库】、点击2【…】、3</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分享】</w:t>
      </w:r>
    </w:p>
    <w:p>
      <w:pPr>
        <w:ind w:firstLine="210" w:firstLineChars="100"/>
        <w:jc w:val="center"/>
      </w:pPr>
      <w:r>
        <w:drawing>
          <wp:inline distT="0" distB="0" distL="114300" distR="114300">
            <wp:extent cx="3194050" cy="3486150"/>
            <wp:effectExtent l="0" t="0" r="635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8"/>
                    <a:stretch>
                      <a:fillRect/>
                    </a:stretch>
                  </pic:blipFill>
                  <pic:spPr>
                    <a:xfrm>
                      <a:off x="0" y="0"/>
                      <a:ext cx="3194050" cy="3486150"/>
                    </a:xfrm>
                    <a:prstGeom prst="rect">
                      <a:avLst/>
                    </a:prstGeom>
                    <a:noFill/>
                    <a:ln>
                      <a:noFill/>
                    </a:ln>
                  </pic:spPr>
                </pic:pic>
              </a:graphicData>
            </a:graphic>
          </wp:inline>
        </w:drawing>
      </w:r>
    </w:p>
    <w:p>
      <w:pPr>
        <w:pStyle w:val="14"/>
        <w:ind w:left="360" w:firstLine="480"/>
        <w:jc w:val="center"/>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图：资源库分享</w:t>
      </w:r>
    </w:p>
    <w:p>
      <w:pPr>
        <w:pStyle w:val="14"/>
        <w:numPr>
          <w:ilvl w:val="0"/>
          <w:numId w:val="7"/>
        </w:numPr>
        <w:ind w:firstLineChars="0"/>
        <w:rPr>
          <w:rFonts w:ascii="微软雅黑" w:hAnsi="微软雅黑" w:eastAsia="微软雅黑"/>
          <w:sz w:val="24"/>
          <w:szCs w:val="24"/>
        </w:rPr>
      </w:pPr>
      <w:r>
        <w:rPr>
          <w:rFonts w:hint="eastAsia" w:ascii="微软雅黑" w:hAnsi="微软雅黑" w:eastAsia="微软雅黑"/>
          <w:sz w:val="24"/>
          <w:szCs w:val="24"/>
        </w:rPr>
        <w:t>选择有效期为【永久有效】，分享形式选择【私密链接】</w:t>
      </w:r>
      <w:r>
        <w:rPr>
          <w:rFonts w:hint="eastAsia" w:ascii="微软雅黑" w:hAnsi="微软雅黑" w:eastAsia="微软雅黑"/>
          <w:sz w:val="24"/>
          <w:szCs w:val="24"/>
          <w:lang w:eastAsia="zh-CN"/>
        </w:rPr>
        <w:t>，</w:t>
      </w:r>
      <w:r>
        <w:rPr>
          <w:rFonts w:hint="eastAsia" w:ascii="微软雅黑" w:hAnsi="微软雅黑" w:eastAsia="微软雅黑"/>
          <w:sz w:val="24"/>
          <w:szCs w:val="24"/>
          <w:lang w:val="en-US" w:eastAsia="zh-CN"/>
        </w:rPr>
        <w:t>确认无误后，点击【创建分享】</w:t>
      </w:r>
      <w:r>
        <w:rPr>
          <w:rFonts w:hint="eastAsia" w:ascii="微软雅黑" w:hAnsi="微软雅黑" w:eastAsia="微软雅黑"/>
          <w:sz w:val="24"/>
          <w:szCs w:val="24"/>
        </w:rPr>
        <w:t>。</w:t>
      </w:r>
    </w:p>
    <w:p>
      <w:pPr>
        <w:ind w:firstLine="240" w:firstLineChars="100"/>
        <w:rPr>
          <w:rFonts w:ascii="微软雅黑" w:hAnsi="微软雅黑" w:eastAsia="微软雅黑"/>
          <w:sz w:val="24"/>
          <w:szCs w:val="24"/>
        </w:rPr>
      </w:pPr>
      <w:r>
        <w:rPr>
          <w:rFonts w:ascii="微软雅黑" w:hAnsi="微软雅黑" w:eastAsia="微软雅黑"/>
          <w:sz w:val="24"/>
          <w:szCs w:val="24"/>
        </w:rPr>
        <w:drawing>
          <wp:inline distT="0" distB="0" distL="0" distR="0">
            <wp:extent cx="2002155" cy="2482850"/>
            <wp:effectExtent l="9525" t="9525" r="26670" b="222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9" cstate="print"/>
                    <a:stretch>
                      <a:fillRect/>
                    </a:stretch>
                  </pic:blipFill>
                  <pic:spPr>
                    <a:xfrm>
                      <a:off x="0" y="0"/>
                      <a:ext cx="2007268" cy="2489147"/>
                    </a:xfrm>
                    <a:prstGeom prst="rect">
                      <a:avLst/>
                    </a:prstGeom>
                    <a:ln>
                      <a:solidFill>
                        <a:schemeClr val="tx1"/>
                      </a:solidFill>
                    </a:ln>
                  </pic:spPr>
                </pic:pic>
              </a:graphicData>
            </a:graphic>
          </wp:inline>
        </w:drawing>
      </w:r>
      <w:r>
        <w:rPr>
          <w:rFonts w:ascii="微软雅黑" w:hAnsi="微软雅黑" w:eastAsia="微软雅黑"/>
          <w:sz w:val="24"/>
          <w:szCs w:val="24"/>
        </w:rPr>
        <w:t xml:space="preserve">                    </w:t>
      </w:r>
      <w:r>
        <w:rPr>
          <w:rFonts w:ascii="微软雅黑" w:hAnsi="微软雅黑" w:eastAsia="微软雅黑"/>
          <w:sz w:val="24"/>
          <w:szCs w:val="24"/>
        </w:rPr>
        <w:drawing>
          <wp:inline distT="0" distB="0" distL="0" distR="0">
            <wp:extent cx="1905635" cy="2482850"/>
            <wp:effectExtent l="9525" t="9525" r="27940" b="222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0" cstate="print"/>
                    <a:stretch>
                      <a:fillRect/>
                    </a:stretch>
                  </pic:blipFill>
                  <pic:spPr>
                    <a:xfrm>
                      <a:off x="0" y="0"/>
                      <a:ext cx="1913490" cy="2492421"/>
                    </a:xfrm>
                    <a:prstGeom prst="rect">
                      <a:avLst/>
                    </a:prstGeom>
                    <a:ln>
                      <a:solidFill>
                        <a:schemeClr val="tx1"/>
                      </a:solidFill>
                    </a:ln>
                  </pic:spPr>
                </pic:pic>
              </a:graphicData>
            </a:graphic>
          </wp:inline>
        </w:drawing>
      </w:r>
    </w:p>
    <w:p>
      <w:pPr>
        <w:pStyle w:val="14"/>
        <w:ind w:left="360" w:firstLine="480"/>
        <w:jc w:val="left"/>
        <w:rPr>
          <w:rFonts w:ascii="微软雅黑" w:hAnsi="微软雅黑" w:eastAsia="微软雅黑"/>
          <w:sz w:val="24"/>
          <w:szCs w:val="24"/>
        </w:rPr>
      </w:pPr>
      <w:r>
        <w:rPr>
          <w:rFonts w:hint="eastAsia" w:ascii="微软雅黑" w:hAnsi="微软雅黑" w:eastAsia="微软雅黑"/>
          <w:sz w:val="24"/>
          <w:szCs w:val="24"/>
        </w:rPr>
        <w:t xml:space="preserve">图：选择分享有效期 </w:t>
      </w:r>
      <w:r>
        <w:rPr>
          <w:rFonts w:ascii="微软雅黑" w:hAnsi="微软雅黑" w:eastAsia="微软雅黑"/>
          <w:sz w:val="24"/>
          <w:szCs w:val="24"/>
        </w:rPr>
        <w:t xml:space="preserve">                                 </w:t>
      </w:r>
      <w:r>
        <w:rPr>
          <w:rFonts w:hint="eastAsia" w:ascii="微软雅黑" w:hAnsi="微软雅黑" w:eastAsia="微软雅黑"/>
          <w:sz w:val="24"/>
          <w:szCs w:val="24"/>
        </w:rPr>
        <w:t>图：选择分享形式</w:t>
      </w:r>
    </w:p>
    <w:p>
      <w:pPr>
        <w:pStyle w:val="14"/>
        <w:numPr>
          <w:ilvl w:val="0"/>
          <w:numId w:val="7"/>
        </w:numPr>
        <w:ind w:firstLineChars="0"/>
        <w:rPr>
          <w:rFonts w:ascii="微软雅黑" w:hAnsi="微软雅黑" w:eastAsia="微软雅黑"/>
          <w:sz w:val="24"/>
          <w:szCs w:val="24"/>
        </w:rPr>
      </w:pPr>
      <w:r>
        <w:rPr>
          <w:rFonts w:hint="eastAsia" w:ascii="微软雅黑" w:hAnsi="微软雅黑" w:eastAsia="微软雅黑"/>
          <w:sz w:val="24"/>
          <w:szCs w:val="24"/>
        </w:rPr>
        <w:t>复制链接口令进行分享，正式考试时，将复制的链接口令粘贴至邮件正文中即可。</w:t>
      </w:r>
    </w:p>
    <w:p>
      <w:pPr>
        <w:ind w:firstLine="2400" w:firstLineChars="1000"/>
        <w:rPr>
          <w:rFonts w:ascii="微软雅黑" w:hAnsi="微软雅黑" w:eastAsia="微软雅黑"/>
          <w:sz w:val="24"/>
          <w:szCs w:val="24"/>
        </w:rPr>
      </w:pPr>
      <w:r>
        <w:rPr>
          <w:rFonts w:ascii="微软雅黑" w:hAnsi="微软雅黑" w:eastAsia="微软雅黑"/>
          <w:sz w:val="24"/>
          <w:szCs w:val="24"/>
        </w:rPr>
        <w:drawing>
          <wp:inline distT="0" distB="0" distL="0" distR="0">
            <wp:extent cx="2459990" cy="2971800"/>
            <wp:effectExtent l="19050" t="19050" r="16510" b="190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1" cstate="print"/>
                    <a:stretch>
                      <a:fillRect/>
                    </a:stretch>
                  </pic:blipFill>
                  <pic:spPr>
                    <a:xfrm>
                      <a:off x="0" y="0"/>
                      <a:ext cx="2465088" cy="2977337"/>
                    </a:xfrm>
                    <a:prstGeom prst="rect">
                      <a:avLst/>
                    </a:prstGeom>
                    <a:ln>
                      <a:solidFill>
                        <a:schemeClr val="tx1"/>
                      </a:solidFill>
                    </a:ln>
                  </pic:spPr>
                </pic:pic>
              </a:graphicData>
            </a:graphic>
          </wp:inline>
        </w:drawing>
      </w:r>
    </w:p>
    <w:p>
      <w:pPr>
        <w:pStyle w:val="14"/>
        <w:ind w:left="360" w:firstLine="480"/>
        <w:jc w:val="center"/>
        <w:rPr>
          <w:rFonts w:ascii="微软雅黑" w:hAnsi="微软雅黑" w:eastAsia="微软雅黑"/>
          <w:sz w:val="24"/>
          <w:szCs w:val="24"/>
        </w:rPr>
      </w:pPr>
      <w:r>
        <w:rPr>
          <w:rFonts w:hint="eastAsia" w:ascii="微软雅黑" w:hAnsi="微软雅黑" w:eastAsia="微软雅黑"/>
          <w:sz w:val="24"/>
          <w:szCs w:val="24"/>
        </w:rPr>
        <w:t>图：复制分享口令</w:t>
      </w:r>
    </w:p>
    <w:p>
      <w:pPr>
        <w:pStyle w:val="14"/>
        <w:numPr>
          <w:ilvl w:val="0"/>
          <w:numId w:val="6"/>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邮箱的准备</w:t>
      </w:r>
    </w:p>
    <w:p>
      <w:pPr>
        <w:pStyle w:val="14"/>
        <w:ind w:firstLine="480"/>
        <w:jc w:val="left"/>
        <w:rPr>
          <w:rFonts w:ascii="微软雅黑" w:hAnsi="微软雅黑" w:eastAsia="微软雅黑"/>
          <w:color w:val="000000" w:themeColor="text1"/>
          <w:sz w:val="24"/>
          <w:szCs w:val="24"/>
        </w:rPr>
      </w:pPr>
      <w:r>
        <w:rPr>
          <w:rStyle w:val="12"/>
          <w:rFonts w:hint="eastAsia" w:ascii="微软雅黑" w:hAnsi="微软雅黑" w:eastAsia="微软雅黑"/>
          <w:color w:val="000000" w:themeColor="text1"/>
          <w:sz w:val="24"/>
          <w:szCs w:val="24"/>
          <w:u w:val="none"/>
        </w:rPr>
        <w:t>此次考试需要考生先将录制的视频上传至阿里云盘，再</w:t>
      </w:r>
      <w:bookmarkStart w:id="1" w:name="_GoBack"/>
      <w:bookmarkEnd w:id="1"/>
      <w:r>
        <w:rPr>
          <w:rStyle w:val="12"/>
          <w:rFonts w:hint="eastAsia" w:ascii="微软雅黑" w:hAnsi="微软雅黑" w:eastAsia="微软雅黑"/>
          <w:color w:val="000000" w:themeColor="text1"/>
          <w:sz w:val="24"/>
          <w:szCs w:val="24"/>
          <w:u w:val="none"/>
        </w:rPr>
        <w:t>将链接口令以邮件形式发送到学校指定邮箱，因此请考生提前准备好能够正常收发邮件的电子邮箱。并确保发送到正确的邮件地址。</w:t>
      </w:r>
    </w:p>
    <w:p>
      <w:pPr>
        <w:pStyle w:val="3"/>
        <w:numPr>
          <w:ilvl w:val="0"/>
          <w:numId w:val="3"/>
        </w:numPr>
        <w:jc w:val="both"/>
        <w:rPr>
          <w:rFonts w:ascii="微软雅黑" w:hAnsi="微软雅黑" w:eastAsia="微软雅黑" w:cs="微软雅黑"/>
          <w:sz w:val="24"/>
          <w:szCs w:val="24"/>
        </w:rPr>
      </w:pPr>
      <w:r>
        <w:rPr>
          <w:rFonts w:hint="eastAsia" w:ascii="微软雅黑" w:hAnsi="微软雅黑" w:eastAsia="微软雅黑" w:cs="微软雅黑"/>
          <w:sz w:val="24"/>
          <w:szCs w:val="24"/>
        </w:rPr>
        <w:t>正式考试阶段</w:t>
      </w:r>
    </w:p>
    <w:p>
      <w:pPr>
        <w:pStyle w:val="14"/>
        <w:numPr>
          <w:ilvl w:val="0"/>
          <w:numId w:val="8"/>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考生作品视频需要包括：考试承诺说明、正式考试作品，并以一镜到底的方式录制。</w:t>
      </w:r>
    </w:p>
    <w:p>
      <w:pPr>
        <w:pStyle w:val="14"/>
        <w:numPr>
          <w:ilvl w:val="0"/>
          <w:numId w:val="8"/>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收到考题后，打开录像设备，请考生本人手持身份证，正对摄像头，以口述的方式，做考试承诺说明。口述内容如下：</w:t>
      </w:r>
    </w:p>
    <w:p>
      <w:pPr>
        <w:pStyle w:val="14"/>
        <w:ind w:left="420" w:leftChars="200" w:firstLine="480"/>
        <w:jc w:val="left"/>
        <w:rPr>
          <w:rStyle w:val="12"/>
          <w:rFonts w:ascii="微软雅黑" w:hAnsi="微软雅黑" w:eastAsia="微软雅黑"/>
          <w:color w:val="FF0000"/>
          <w:sz w:val="24"/>
          <w:szCs w:val="24"/>
          <w:u w:val="none"/>
        </w:rPr>
      </w:pPr>
      <w:r>
        <w:rPr>
          <w:rStyle w:val="12"/>
          <w:rFonts w:hint="eastAsia" w:ascii="微软雅黑" w:hAnsi="微软雅黑" w:eastAsia="微软雅黑"/>
          <w:color w:val="FF0000"/>
          <w:sz w:val="24"/>
          <w:szCs w:val="24"/>
          <w:u w:val="none"/>
        </w:rPr>
        <w:t>我是XXX，准考证号XXX，身份证号XXX，现参加</w:t>
      </w:r>
      <w:r>
        <w:rPr>
          <w:rStyle w:val="12"/>
          <w:rFonts w:hint="eastAsia" w:ascii="微软雅黑" w:hAnsi="微软雅黑" w:eastAsia="微软雅黑"/>
          <w:color w:val="FF0000"/>
          <w:sz w:val="24"/>
          <w:szCs w:val="24"/>
          <w:u w:val="none"/>
          <w:lang w:val="en-US" w:eastAsia="zh-CN"/>
        </w:rPr>
        <w:t>XX年</w:t>
      </w:r>
      <w:r>
        <w:rPr>
          <w:rStyle w:val="12"/>
          <w:rFonts w:hint="eastAsia" w:ascii="微软雅黑" w:hAnsi="微软雅黑" w:eastAsia="微软雅黑"/>
          <w:color w:val="FF0000"/>
          <w:sz w:val="24"/>
          <w:szCs w:val="24"/>
          <w:u w:val="none"/>
        </w:rPr>
        <w:t>安徽艺术学院成人专升本专业加试录制，本人承诺保证所提供的所有试卷作品均为由本人独立完成的真实原件，所提交上传的信息、视频录制内容等均为由本人独立完成的考试内容。</w:t>
      </w:r>
    </w:p>
    <w:p>
      <w:pPr>
        <w:pStyle w:val="14"/>
        <w:numPr>
          <w:ilvl w:val="0"/>
          <w:numId w:val="8"/>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录制完毕后，在考试时间内将作品上传至阿里云盘。</w:t>
      </w:r>
    </w:p>
    <w:p>
      <w:pPr>
        <w:pStyle w:val="14"/>
        <w:numPr>
          <w:ilvl w:val="0"/>
          <w:numId w:val="8"/>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视频上传完毕后，将链接口令以邮件形式发送至指定邮箱。</w:t>
      </w:r>
    </w:p>
    <w:p>
      <w:pPr>
        <w:pStyle w:val="14"/>
        <w:numPr>
          <w:ilvl w:val="0"/>
          <w:numId w:val="8"/>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邮件参考格式如下。</w:t>
      </w:r>
      <w:r>
        <w:rPr>
          <w:rStyle w:val="12"/>
          <w:rFonts w:hint="eastAsia" w:ascii="微软雅黑" w:hAnsi="微软雅黑" w:eastAsia="微软雅黑"/>
          <w:color w:val="FF0000"/>
          <w:sz w:val="24"/>
          <w:szCs w:val="24"/>
          <w:u w:val="none"/>
        </w:rPr>
        <w:t>需要在考试时间范围内发送至指定邮箱，以收到邮件时显示的发送时间为准。</w:t>
      </w:r>
    </w:p>
    <w:p>
      <w:pPr>
        <w:pStyle w:val="14"/>
        <w:numPr>
          <w:ilvl w:val="0"/>
          <w:numId w:val="9"/>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收件人：学校指定邮箱：</w:t>
      </w:r>
      <w:r>
        <w:rPr>
          <w:rStyle w:val="12"/>
          <w:rFonts w:hint="eastAsia" w:ascii="微软雅黑" w:hAnsi="微软雅黑" w:eastAsia="微软雅黑"/>
          <w:b/>
          <w:bCs/>
          <w:color w:val="FF0000"/>
          <w:sz w:val="24"/>
          <w:szCs w:val="24"/>
          <w:u w:val="none"/>
          <w:lang w:val="en-US" w:eastAsia="zh-CN"/>
        </w:rPr>
        <w:t xml:space="preserve">      </w:t>
      </w:r>
    </w:p>
    <w:p>
      <w:pPr>
        <w:pStyle w:val="14"/>
        <w:numPr>
          <w:ilvl w:val="0"/>
          <w:numId w:val="9"/>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邮件主题：“专业-姓名”艺术加试考试作品</w:t>
      </w:r>
    </w:p>
    <w:p>
      <w:pPr>
        <w:pStyle w:val="14"/>
        <w:numPr>
          <w:ilvl w:val="0"/>
          <w:numId w:val="9"/>
        </w:numPr>
        <w:ind w:firstLineChars="0"/>
        <w:rPr>
          <w:rStyle w:val="12"/>
          <w:rFonts w:ascii="微软雅黑" w:hAnsi="微软雅黑" w:eastAsia="微软雅黑"/>
          <w:color w:val="000000" w:themeColor="text1"/>
          <w:sz w:val="24"/>
          <w:szCs w:val="24"/>
          <w:u w:val="none"/>
        </w:rPr>
      </w:pPr>
      <w:r>
        <w:rPr>
          <w:rStyle w:val="12"/>
          <w:rFonts w:hint="eastAsia" w:ascii="微软雅黑" w:hAnsi="微软雅黑" w:eastAsia="微软雅黑"/>
          <w:color w:val="000000" w:themeColor="text1"/>
          <w:sz w:val="24"/>
          <w:szCs w:val="24"/>
          <w:u w:val="none"/>
        </w:rPr>
        <w:t>邮件正文：复制粘贴阿里云盘链接口令</w:t>
      </w:r>
    </w:p>
    <w:p>
      <w:pPr>
        <w:tabs>
          <w:tab w:val="left" w:pos="420"/>
        </w:tabs>
        <w:jc w:val="left"/>
        <w:rPr>
          <w:rStyle w:val="12"/>
          <w:rFonts w:ascii="微软雅黑" w:hAnsi="微软雅黑" w:eastAsia="微软雅黑"/>
          <w:color w:val="000000" w:themeColor="text1"/>
          <w:sz w:val="24"/>
          <w:szCs w:val="24"/>
          <w:u w:val="none"/>
        </w:rPr>
      </w:pPr>
      <w:r>
        <w:rPr>
          <w:rStyle w:val="12"/>
          <w:rFonts w:ascii="微软雅黑" w:hAnsi="微软雅黑" w:eastAsia="微软雅黑"/>
          <w:color w:val="000000" w:themeColor="text1"/>
          <w:sz w:val="24"/>
          <w:szCs w:val="24"/>
          <w:u w:val="none"/>
        </w:rPr>
        <w:drawing>
          <wp:inline distT="0" distB="0" distL="0" distR="0">
            <wp:extent cx="5274310" cy="2757170"/>
            <wp:effectExtent l="0" t="0" r="254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74310" cy="2757170"/>
                    </a:xfrm>
                    <a:prstGeom prst="rect">
                      <a:avLst/>
                    </a:prstGeom>
                    <a:noFill/>
                    <a:ln>
                      <a:noFill/>
                    </a:ln>
                  </pic:spPr>
                </pic:pic>
              </a:graphicData>
            </a:graphic>
          </wp:inline>
        </w:drawing>
      </w:r>
    </w:p>
    <w:p>
      <w:pPr>
        <w:pStyle w:val="14"/>
        <w:ind w:left="360" w:firstLine="480"/>
        <w:jc w:val="center"/>
        <w:rPr>
          <w:rStyle w:val="12"/>
          <w:rFonts w:ascii="微软雅黑" w:hAnsi="微软雅黑" w:eastAsia="微软雅黑"/>
          <w:color w:val="auto"/>
          <w:sz w:val="24"/>
          <w:szCs w:val="24"/>
          <w:u w:val="none"/>
        </w:rPr>
      </w:pPr>
      <w:r>
        <w:rPr>
          <w:rFonts w:hint="eastAsia" w:ascii="微软雅黑" w:hAnsi="微软雅黑" w:eastAsia="微软雅黑"/>
          <w:sz w:val="24"/>
          <w:szCs w:val="24"/>
        </w:rPr>
        <w:t>图：邮件主题及正文部分示例</w:t>
      </w:r>
    </w:p>
    <w:p>
      <w:pPr>
        <w:pStyle w:val="3"/>
        <w:numPr>
          <w:ilvl w:val="0"/>
          <w:numId w:val="3"/>
        </w:numPr>
        <w:jc w:val="both"/>
        <w:rPr>
          <w:rFonts w:ascii="微软雅黑" w:hAnsi="微软雅黑" w:eastAsia="微软雅黑" w:cs="微软雅黑"/>
          <w:sz w:val="24"/>
          <w:szCs w:val="24"/>
        </w:rPr>
      </w:pPr>
      <w:r>
        <w:rPr>
          <w:rFonts w:hint="eastAsia" w:ascii="微软雅黑" w:hAnsi="微软雅黑" w:eastAsia="微软雅黑" w:cs="微软雅黑"/>
          <w:sz w:val="24"/>
          <w:szCs w:val="24"/>
        </w:rPr>
        <w:t>考试结束后</w:t>
      </w:r>
    </w:p>
    <w:p>
      <w:pPr>
        <w:pStyle w:val="14"/>
        <w:numPr>
          <w:ilvl w:val="0"/>
          <w:numId w:val="10"/>
        </w:numPr>
        <w:ind w:firstLineChars="0"/>
        <w:rPr>
          <w:rFonts w:ascii="微软雅黑" w:hAnsi="微软雅黑" w:eastAsia="微软雅黑"/>
          <w:sz w:val="24"/>
          <w:szCs w:val="24"/>
        </w:rPr>
      </w:pPr>
      <w:r>
        <w:rPr>
          <w:rFonts w:ascii="微软雅黑" w:hAnsi="微软雅黑" w:eastAsia="微软雅黑"/>
          <w:sz w:val="24"/>
          <w:szCs w:val="24"/>
        </w:rPr>
        <w:t xml:space="preserve"> </w:t>
      </w:r>
      <w:r>
        <w:rPr>
          <w:rFonts w:hint="eastAsia" w:ascii="微软雅黑" w:hAnsi="微软雅黑" w:eastAsia="微软雅黑"/>
          <w:sz w:val="24"/>
          <w:szCs w:val="24"/>
        </w:rPr>
        <w:t>请时刻关注学校官网，等待考试成绩公布。</w:t>
      </w:r>
    </w:p>
    <w:p>
      <w:pPr>
        <w:pStyle w:val="3"/>
        <w:numPr>
          <w:ilvl w:val="0"/>
          <w:numId w:val="3"/>
        </w:numPr>
        <w:jc w:val="both"/>
        <w:rPr>
          <w:rFonts w:ascii="微软雅黑" w:hAnsi="微软雅黑" w:eastAsia="微软雅黑" w:cs="微软雅黑"/>
          <w:sz w:val="24"/>
          <w:szCs w:val="24"/>
        </w:rPr>
      </w:pPr>
      <w:r>
        <w:rPr>
          <w:rFonts w:hint="eastAsia" w:ascii="微软雅黑" w:hAnsi="微软雅黑" w:eastAsia="微软雅黑" w:cs="微软雅黑"/>
          <w:sz w:val="24"/>
          <w:szCs w:val="24"/>
        </w:rPr>
        <w:t>咨询与帮助</w:t>
      </w:r>
    </w:p>
    <w:p>
      <w:pPr>
        <w:pStyle w:val="14"/>
        <w:numPr>
          <w:ilvl w:val="0"/>
          <w:numId w:val="11"/>
        </w:numPr>
        <w:ind w:firstLineChars="0"/>
        <w:rPr>
          <w:rFonts w:ascii="微软雅黑" w:hAnsi="微软雅黑" w:eastAsia="微软雅黑"/>
          <w:sz w:val="24"/>
          <w:szCs w:val="24"/>
        </w:rPr>
      </w:pPr>
      <w:r>
        <w:rPr>
          <w:rFonts w:hint="eastAsia" w:ascii="微软雅黑" w:hAnsi="微软雅黑" w:eastAsia="微软雅黑"/>
          <w:sz w:val="24"/>
          <w:szCs w:val="24"/>
        </w:rPr>
        <w:t>若在操作过程中，遇到操作问题，可咨询</w:t>
      </w:r>
      <w:r>
        <w:rPr>
          <w:rFonts w:hint="eastAsia" w:ascii="微软雅黑" w:hAnsi="微软雅黑" w:eastAsia="微软雅黑"/>
          <w:color w:val="FF0000"/>
          <w:sz w:val="24"/>
          <w:szCs w:val="24"/>
        </w:rPr>
        <w:t>技术老师：15810587576</w:t>
      </w:r>
      <w:r>
        <w:rPr>
          <w:rFonts w:hint="eastAsia" w:ascii="微软雅黑" w:hAnsi="微软雅黑" w:eastAsia="微软雅黑"/>
          <w:sz w:val="24"/>
          <w:szCs w:val="24"/>
        </w:rPr>
        <w:t>；对于考核及题目问题联系：</w:t>
      </w:r>
      <w:r>
        <w:rPr>
          <w:rFonts w:ascii="微软雅黑" w:hAnsi="微软雅黑" w:eastAsia="微软雅黑"/>
          <w:sz w:val="24"/>
          <w:szCs w:val="24"/>
        </w:rPr>
        <w:t>0551</w:t>
      </w:r>
      <w:r>
        <w:rPr>
          <w:rFonts w:hint="eastAsia" w:ascii="微软雅黑" w:hAnsi="微软雅黑" w:eastAsia="微软雅黑"/>
          <w:sz w:val="24"/>
          <w:szCs w:val="24"/>
        </w:rPr>
        <w:t>-</w:t>
      </w:r>
      <w:r>
        <w:rPr>
          <w:rFonts w:ascii="微软雅黑" w:hAnsi="微软雅黑" w:eastAsia="微软雅黑"/>
          <w:sz w:val="24"/>
          <w:szCs w:val="24"/>
        </w:rPr>
        <w:t>64400300</w:t>
      </w:r>
      <w:r>
        <w:rPr>
          <w:rFonts w:hint="eastAsia" w:ascii="微软雅黑" w:hAnsi="微软雅黑" w:eastAsia="微软雅黑"/>
          <w:sz w:val="24"/>
          <w:szCs w:val="24"/>
        </w:rPr>
        <w:t>；</w:t>
      </w:r>
      <w:r>
        <w:rPr>
          <w:rFonts w:ascii="微软雅黑" w:hAnsi="微软雅黑" w:eastAsia="微软雅黑"/>
          <w:sz w:val="24"/>
          <w:szCs w:val="24"/>
        </w:rPr>
        <w:t>0551</w:t>
      </w:r>
      <w:r>
        <w:rPr>
          <w:rFonts w:hint="eastAsia" w:ascii="微软雅黑" w:hAnsi="微软雅黑" w:eastAsia="微软雅黑"/>
          <w:sz w:val="24"/>
          <w:szCs w:val="24"/>
        </w:rPr>
        <w:t>-</w:t>
      </w:r>
      <w:r>
        <w:rPr>
          <w:rFonts w:ascii="微软雅黑" w:hAnsi="微软雅黑" w:eastAsia="微软雅黑"/>
          <w:sz w:val="24"/>
          <w:szCs w:val="24"/>
        </w:rPr>
        <w:t>64400353</w:t>
      </w:r>
      <w:r>
        <w:rPr>
          <w:rFonts w:hint="eastAsia" w:ascii="微软雅黑" w:hAnsi="微软雅黑" w:eastAsia="微软雅黑"/>
          <w:sz w:val="24"/>
          <w:szCs w:val="24"/>
        </w:rPr>
        <w:t>。</w:t>
      </w:r>
    </w:p>
    <w:p/>
    <w:p>
      <w:pPr>
        <w:pStyle w:val="14"/>
        <w:ind w:left="360" w:firstLine="0" w:firstLineChars="0"/>
        <w:rPr>
          <w:rFonts w:ascii="微软雅黑" w:hAnsi="微软雅黑" w:eastAsia="微软雅黑"/>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60FE4A"/>
    <w:multiLevelType w:val="singleLevel"/>
    <w:tmpl w:val="B860FE4A"/>
    <w:lvl w:ilvl="0" w:tentative="0">
      <w:start w:val="1"/>
      <w:numFmt w:val="decimal"/>
      <w:lvlText w:val="%1)"/>
      <w:lvlJc w:val="left"/>
      <w:pPr>
        <w:tabs>
          <w:tab w:val="left" w:pos="420"/>
        </w:tabs>
        <w:ind w:left="845" w:hanging="425"/>
      </w:pPr>
      <w:rPr>
        <w:rFonts w:hint="default"/>
      </w:rPr>
    </w:lvl>
  </w:abstractNum>
  <w:abstractNum w:abstractNumId="1">
    <w:nsid w:val="0057D618"/>
    <w:multiLevelType w:val="singleLevel"/>
    <w:tmpl w:val="0057D618"/>
    <w:lvl w:ilvl="0" w:tentative="0">
      <w:start w:val="1"/>
      <w:numFmt w:val="decimal"/>
      <w:lvlText w:val="(%1)"/>
      <w:lvlJc w:val="left"/>
      <w:pPr>
        <w:tabs>
          <w:tab w:val="left" w:pos="420"/>
        </w:tabs>
        <w:ind w:left="845" w:hanging="425"/>
      </w:pPr>
      <w:rPr>
        <w:rFonts w:hint="default"/>
      </w:rPr>
    </w:lvl>
  </w:abstractNum>
  <w:abstractNum w:abstractNumId="2">
    <w:nsid w:val="086C45C4"/>
    <w:multiLevelType w:val="multilevel"/>
    <w:tmpl w:val="086C45C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56AA39"/>
    <w:multiLevelType w:val="multilevel"/>
    <w:tmpl w:val="0C56AA39"/>
    <w:lvl w:ilvl="0" w:tentative="0">
      <w:start w:val="1"/>
      <w:numFmt w:val="chineseCountingThousand"/>
      <w:suff w:val="nothing"/>
      <w:lvlText w:val="第%1章 "/>
      <w:lvlJc w:val="center"/>
      <w:pPr>
        <w:ind w:left="0" w:firstLine="0"/>
      </w:pPr>
      <w:rPr>
        <w:rFonts w:hint="eastAsia" w:ascii="宋体" w:hAnsi="宋体" w:eastAsia="宋体"/>
        <w:b/>
        <w:bCs/>
        <w:i w:val="0"/>
        <w:iCs w:val="0"/>
        <w:sz w:val="32"/>
        <w:szCs w:val="28"/>
      </w:rPr>
    </w:lvl>
    <w:lvl w:ilvl="1" w:tentative="0">
      <w:start w:val="1"/>
      <w:numFmt w:val="chineseCountingThousand"/>
      <w:pStyle w:val="3"/>
      <w:suff w:val="nothing"/>
      <w:lvlText w:val="%2、"/>
      <w:lvlJc w:val="center"/>
      <w:pPr>
        <w:ind w:left="3403" w:firstLine="0"/>
      </w:pPr>
      <w:rPr>
        <w:rFonts w:hint="eastAsia" w:ascii="宋体" w:hAnsi="微软雅黑" w:eastAsia="宋体"/>
        <w:b/>
        <w:bCs/>
        <w:i w:val="0"/>
        <w:iCs w:val="0"/>
        <w:sz w:val="24"/>
        <w:szCs w:val="24"/>
      </w:rPr>
    </w:lvl>
    <w:lvl w:ilvl="2" w:tentative="0">
      <w:start w:val="1"/>
      <w:numFmt w:val="decimal"/>
      <w:suff w:val="nothing"/>
      <w:lvlText w:val="%3、"/>
      <w:lvlJc w:val="center"/>
      <w:pPr>
        <w:ind w:left="568" w:firstLine="0"/>
      </w:pPr>
      <w:rPr>
        <w:rFonts w:hint="eastAsia" w:ascii="宋体" w:hAnsi="微软雅黑" w:eastAsia="宋体"/>
        <w:b/>
        <w:bCs/>
        <w:i w:val="0"/>
        <w:iCs w:val="0"/>
        <w:sz w:val="24"/>
        <w:szCs w:val="24"/>
      </w:rPr>
    </w:lvl>
    <w:lvl w:ilvl="3" w:tentative="0">
      <w:start w:val="1"/>
      <w:numFmt w:val="decimal"/>
      <w:suff w:val="nothing"/>
      <w:lvlText w:val="%4.1"/>
      <w:lvlJc w:val="left"/>
      <w:pPr>
        <w:ind w:left="1277" w:firstLine="0"/>
      </w:pPr>
      <w:rPr>
        <w:rFonts w:hint="eastAsia" w:ascii="宋体" w:hAnsi="微软雅黑" w:eastAsia="宋体"/>
        <w:b w:val="0"/>
        <w:bCs w:val="0"/>
        <w:i w:val="0"/>
        <w:iCs w:val="0"/>
        <w:sz w:val="24"/>
        <w:szCs w:val="24"/>
      </w:rPr>
    </w:lvl>
    <w:lvl w:ilvl="4" w:tentative="0">
      <w:start w:val="1"/>
      <w:numFmt w:val="decimal"/>
      <w:suff w:val="nothing"/>
      <w:lvlText w:val="%5.1.1"/>
      <w:lvlJc w:val="left"/>
      <w:pPr>
        <w:ind w:left="0" w:firstLine="0"/>
      </w:pPr>
      <w:rPr>
        <w:rFonts w:hint="eastAsia" w:ascii="宋体" w:hAnsi="微软雅黑" w:eastAsia="宋体"/>
        <w:b w:val="0"/>
        <w:bCs w:val="0"/>
        <w:i w:val="0"/>
        <w:iCs w:val="0"/>
        <w:sz w:val="24"/>
        <w:szCs w:val="24"/>
      </w:rPr>
    </w:lvl>
    <w:lvl w:ilvl="5" w:tentative="0">
      <w:start w:val="1"/>
      <w:numFmt w:val="decimal"/>
      <w:suff w:val="nothing"/>
      <w:lvlText w:val="%4.%5.%6.1"/>
      <w:lvlJc w:val="left"/>
      <w:pPr>
        <w:ind w:left="0" w:firstLine="0"/>
      </w:pPr>
      <w:rPr>
        <w:rFonts w:hint="eastAsia" w:ascii="宋体" w:hAnsi="微软雅黑" w:eastAsia="宋体"/>
        <w:b w:val="0"/>
        <w:bCs w:val="0"/>
        <w:i w:val="0"/>
        <w:iCs w:val="0"/>
        <w:sz w:val="24"/>
        <w:szCs w:val="24"/>
      </w:rPr>
    </w:lvl>
    <w:lvl w:ilvl="6" w:tentative="0">
      <w:start w:val="1"/>
      <w:numFmt w:val="none"/>
      <w:suff w:val="nothing"/>
      <w:lvlText w:val="1.1.1.1.1"/>
      <w:lvlJc w:val="left"/>
      <w:pPr>
        <w:ind w:left="5040" w:hanging="5040"/>
      </w:pPr>
      <w:rPr>
        <w:rFonts w:hint="eastAsia"/>
      </w:rPr>
    </w:lvl>
    <w:lvl w:ilvl="7" w:tentative="0">
      <w:start w:val="1"/>
      <w:numFmt w:val="none"/>
      <w:suff w:val="nothing"/>
      <w:lvlText w:val="%81.1.1.1.1.1"/>
      <w:lvlJc w:val="left"/>
      <w:pPr>
        <w:ind w:left="5760" w:hanging="5760"/>
      </w:pPr>
      <w:rPr>
        <w:rFonts w:hint="eastAsia"/>
      </w:rPr>
    </w:lvl>
    <w:lvl w:ilvl="8" w:tentative="0">
      <w:start w:val="1"/>
      <w:numFmt w:val="none"/>
      <w:lvlText w:val="%9."/>
      <w:lvlJc w:val="left"/>
      <w:pPr>
        <w:tabs>
          <w:tab w:val="left" w:pos="6480"/>
        </w:tabs>
        <w:ind w:left="6480" w:hanging="360"/>
      </w:pPr>
      <w:rPr>
        <w:rFonts w:hint="eastAsia"/>
      </w:rPr>
    </w:lvl>
  </w:abstractNum>
  <w:abstractNum w:abstractNumId="4">
    <w:nsid w:val="14982D03"/>
    <w:multiLevelType w:val="multilevel"/>
    <w:tmpl w:val="14982D0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82925AF"/>
    <w:multiLevelType w:val="multilevel"/>
    <w:tmpl w:val="182925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E1F4F51"/>
    <w:multiLevelType w:val="singleLevel"/>
    <w:tmpl w:val="3E1F4F51"/>
    <w:lvl w:ilvl="0" w:tentative="0">
      <w:start w:val="1"/>
      <w:numFmt w:val="chineseCounting"/>
      <w:suff w:val="nothing"/>
      <w:lvlText w:val="（%1）"/>
      <w:lvlJc w:val="left"/>
      <w:pPr>
        <w:ind w:left="0" w:firstLine="420"/>
      </w:pPr>
      <w:rPr>
        <w:rFonts w:hint="eastAsia"/>
      </w:rPr>
    </w:lvl>
  </w:abstractNum>
  <w:abstractNum w:abstractNumId="7">
    <w:nsid w:val="3FC229B8"/>
    <w:multiLevelType w:val="multilevel"/>
    <w:tmpl w:val="3FC229B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5BF2425"/>
    <w:multiLevelType w:val="multilevel"/>
    <w:tmpl w:val="65BF2425"/>
    <w:lvl w:ilvl="0" w:tentative="0">
      <w:start w:val="1"/>
      <w:numFmt w:val="japaneseCounting"/>
      <w:lvlText w:val="%1、"/>
      <w:lvlJc w:val="left"/>
      <w:pPr>
        <w:ind w:left="1472" w:hanging="48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1C42EBF"/>
    <w:multiLevelType w:val="multilevel"/>
    <w:tmpl w:val="71C42EBF"/>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7B4677FF"/>
    <w:multiLevelType w:val="multilevel"/>
    <w:tmpl w:val="7B4677F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8"/>
  </w:num>
  <w:num w:numId="3">
    <w:abstractNumId w:val="6"/>
  </w:num>
  <w:num w:numId="4">
    <w:abstractNumId w:val="7"/>
  </w:num>
  <w:num w:numId="5">
    <w:abstractNumId w:val="0"/>
  </w:num>
  <w:num w:numId="6">
    <w:abstractNumId w:val="2"/>
  </w:num>
  <w:num w:numId="7">
    <w:abstractNumId w:val="9"/>
  </w:num>
  <w:num w:numId="8">
    <w:abstractNumId w:val="5"/>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docVars>
    <w:docVar w:name="commondata" w:val="eyJoZGlkIjoiM2IyNWRiYmYyMTAxZGNlNmNkZmRjNWJmZjJmYTVjYjkifQ=="/>
  </w:docVars>
  <w:rsids>
    <w:rsidRoot w:val="005E46F0"/>
    <w:rsid w:val="000131DD"/>
    <w:rsid w:val="0001608C"/>
    <w:rsid w:val="000B4DD2"/>
    <w:rsid w:val="000F63CB"/>
    <w:rsid w:val="00100F66"/>
    <w:rsid w:val="0015277C"/>
    <w:rsid w:val="0016717A"/>
    <w:rsid w:val="00176E4F"/>
    <w:rsid w:val="00192243"/>
    <w:rsid w:val="002640AF"/>
    <w:rsid w:val="002A76D4"/>
    <w:rsid w:val="002B50A9"/>
    <w:rsid w:val="002D043A"/>
    <w:rsid w:val="00320331"/>
    <w:rsid w:val="00321DBF"/>
    <w:rsid w:val="00334EF6"/>
    <w:rsid w:val="00360480"/>
    <w:rsid w:val="00406A78"/>
    <w:rsid w:val="0048285E"/>
    <w:rsid w:val="004F6366"/>
    <w:rsid w:val="00500092"/>
    <w:rsid w:val="00564B9E"/>
    <w:rsid w:val="0056507A"/>
    <w:rsid w:val="005A0CBB"/>
    <w:rsid w:val="005B29D2"/>
    <w:rsid w:val="005B75D5"/>
    <w:rsid w:val="005E46F0"/>
    <w:rsid w:val="00610502"/>
    <w:rsid w:val="0061114D"/>
    <w:rsid w:val="00636065"/>
    <w:rsid w:val="00656F36"/>
    <w:rsid w:val="006A662C"/>
    <w:rsid w:val="00706118"/>
    <w:rsid w:val="007106A9"/>
    <w:rsid w:val="00721B53"/>
    <w:rsid w:val="00751902"/>
    <w:rsid w:val="00760525"/>
    <w:rsid w:val="007F1E37"/>
    <w:rsid w:val="008315B6"/>
    <w:rsid w:val="00837A36"/>
    <w:rsid w:val="00840A31"/>
    <w:rsid w:val="00843DC2"/>
    <w:rsid w:val="0088666B"/>
    <w:rsid w:val="008B0A6D"/>
    <w:rsid w:val="008C63B7"/>
    <w:rsid w:val="008E5D28"/>
    <w:rsid w:val="00920C57"/>
    <w:rsid w:val="0095135A"/>
    <w:rsid w:val="009A7A19"/>
    <w:rsid w:val="009E6A43"/>
    <w:rsid w:val="00A163A6"/>
    <w:rsid w:val="00A36382"/>
    <w:rsid w:val="00A4740E"/>
    <w:rsid w:val="00A86DFE"/>
    <w:rsid w:val="00B21429"/>
    <w:rsid w:val="00B520FB"/>
    <w:rsid w:val="00B57278"/>
    <w:rsid w:val="00B634EA"/>
    <w:rsid w:val="00BB6067"/>
    <w:rsid w:val="00BE6427"/>
    <w:rsid w:val="00C71A6B"/>
    <w:rsid w:val="00C91B0B"/>
    <w:rsid w:val="00D3597D"/>
    <w:rsid w:val="00D80CD7"/>
    <w:rsid w:val="00D86834"/>
    <w:rsid w:val="00D95827"/>
    <w:rsid w:val="00DC47A1"/>
    <w:rsid w:val="00DE2420"/>
    <w:rsid w:val="00DE5BAE"/>
    <w:rsid w:val="00DF1AAA"/>
    <w:rsid w:val="00E46161"/>
    <w:rsid w:val="00E51D68"/>
    <w:rsid w:val="00E63E4C"/>
    <w:rsid w:val="00E7752C"/>
    <w:rsid w:val="00E81B1B"/>
    <w:rsid w:val="00EF44A1"/>
    <w:rsid w:val="00F003D1"/>
    <w:rsid w:val="00F12357"/>
    <w:rsid w:val="00F5452F"/>
    <w:rsid w:val="00F64156"/>
    <w:rsid w:val="00F832DF"/>
    <w:rsid w:val="00FC4C6A"/>
    <w:rsid w:val="01D538F8"/>
    <w:rsid w:val="0C3B338F"/>
    <w:rsid w:val="15E80878"/>
    <w:rsid w:val="169204D3"/>
    <w:rsid w:val="1A1061B8"/>
    <w:rsid w:val="23DF775A"/>
    <w:rsid w:val="28BB7C82"/>
    <w:rsid w:val="2AF21C68"/>
    <w:rsid w:val="31241449"/>
    <w:rsid w:val="33CF62A2"/>
    <w:rsid w:val="3EDA7082"/>
    <w:rsid w:val="498A1038"/>
    <w:rsid w:val="4EDA489A"/>
    <w:rsid w:val="52D27B05"/>
    <w:rsid w:val="5DFD71D0"/>
    <w:rsid w:val="7AFE2379"/>
    <w:rsid w:val="7EEB39F8"/>
    <w:rsid w:val="7F7D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6" w:lineRule="auto"/>
      <w:outlineLvl w:val="0"/>
    </w:pPr>
    <w:rPr>
      <w:b/>
      <w:kern w:val="44"/>
      <w:sz w:val="44"/>
    </w:rPr>
  </w:style>
  <w:style w:type="paragraph" w:styleId="3">
    <w:name w:val="heading 2"/>
    <w:basedOn w:val="1"/>
    <w:next w:val="1"/>
    <w:link w:val="21"/>
    <w:unhideWhenUsed/>
    <w:qFormat/>
    <w:uiPriority w:val="9"/>
    <w:pPr>
      <w:keepNext/>
      <w:keepLines/>
      <w:numPr>
        <w:ilvl w:val="1"/>
        <w:numId w:val="1"/>
      </w:numPr>
      <w:spacing w:before="260" w:after="260" w:line="416" w:lineRule="auto"/>
      <w:jc w:val="left"/>
      <w:outlineLvl w:val="1"/>
    </w:pPr>
    <w:rPr>
      <w:rFonts w:ascii="Calibri Light" w:hAnsi="Calibri Light" w:eastAsia="宋体" w:cs="Times New Roman"/>
      <w:b/>
      <w:bCs/>
      <w:sz w:val="30"/>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alloon Text"/>
    <w:basedOn w:val="1"/>
    <w:link w:val="22"/>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9"/>
    <w:semiHidden/>
    <w:unhideWhenUsed/>
    <w:qFormat/>
    <w:uiPriority w:val="99"/>
    <w:rPr>
      <w:b/>
      <w:bCs/>
    </w:rPr>
  </w:style>
  <w:style w:type="character" w:styleId="11">
    <w:name w:val="FollowedHyperlink"/>
    <w:basedOn w:val="10"/>
    <w:semiHidden/>
    <w:unhideWhenUsed/>
    <w:qFormat/>
    <w:uiPriority w:val="99"/>
    <w:rPr>
      <w:color w:val="954F72" w:themeColor="followedHyperlink"/>
      <w:u w:val="single"/>
    </w:rPr>
  </w:style>
  <w:style w:type="character" w:styleId="12">
    <w:name w:val="Hyperlink"/>
    <w:basedOn w:val="10"/>
    <w:unhideWhenUsed/>
    <w:qFormat/>
    <w:uiPriority w:val="99"/>
    <w:rPr>
      <w:color w:val="0563C1" w:themeColor="hyperlink"/>
      <w:u w:val="single"/>
    </w:rPr>
  </w:style>
  <w:style w:type="character" w:styleId="13">
    <w:name w:val="annotation reference"/>
    <w:basedOn w:val="10"/>
    <w:semiHidden/>
    <w:unhideWhenUsed/>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未处理的提及1"/>
    <w:basedOn w:val="10"/>
    <w:semiHidden/>
    <w:unhideWhenUsed/>
    <w:qFormat/>
    <w:uiPriority w:val="99"/>
    <w:rPr>
      <w:color w:val="605E5C"/>
      <w:shd w:val="clear" w:color="auto" w:fill="E1DFDD"/>
    </w:rPr>
  </w:style>
  <w:style w:type="character" w:customStyle="1" w:styleId="16">
    <w:name w:val="页眉 Char"/>
    <w:basedOn w:val="10"/>
    <w:link w:val="7"/>
    <w:qFormat/>
    <w:uiPriority w:val="99"/>
    <w:rPr>
      <w:sz w:val="18"/>
      <w:szCs w:val="18"/>
    </w:rPr>
  </w:style>
  <w:style w:type="character" w:customStyle="1" w:styleId="17">
    <w:name w:val="页脚 Char"/>
    <w:basedOn w:val="10"/>
    <w:link w:val="6"/>
    <w:qFormat/>
    <w:uiPriority w:val="99"/>
    <w:rPr>
      <w:sz w:val="18"/>
      <w:szCs w:val="18"/>
    </w:rPr>
  </w:style>
  <w:style w:type="character" w:customStyle="1" w:styleId="18">
    <w:name w:val="批注文字 Char"/>
    <w:basedOn w:val="10"/>
    <w:link w:val="4"/>
    <w:semiHidden/>
    <w:qFormat/>
    <w:uiPriority w:val="99"/>
  </w:style>
  <w:style w:type="character" w:customStyle="1" w:styleId="19">
    <w:name w:val="批注主题 Char"/>
    <w:basedOn w:val="18"/>
    <w:link w:val="8"/>
    <w:semiHidden/>
    <w:qFormat/>
    <w:uiPriority w:val="99"/>
    <w:rPr>
      <w:b/>
      <w:bCs/>
    </w:rPr>
  </w:style>
  <w:style w:type="character" w:customStyle="1" w:styleId="20">
    <w:name w:val="标题 1 Char"/>
    <w:basedOn w:val="10"/>
    <w:link w:val="2"/>
    <w:qFormat/>
    <w:uiPriority w:val="9"/>
    <w:rPr>
      <w:b/>
      <w:kern w:val="44"/>
      <w:sz w:val="44"/>
    </w:rPr>
  </w:style>
  <w:style w:type="character" w:customStyle="1" w:styleId="21">
    <w:name w:val="标题 2 Char"/>
    <w:basedOn w:val="10"/>
    <w:link w:val="3"/>
    <w:qFormat/>
    <w:uiPriority w:val="9"/>
    <w:rPr>
      <w:rFonts w:ascii="Calibri Light" w:hAnsi="Calibri Light" w:eastAsia="宋体" w:cs="Times New Roman"/>
      <w:b/>
      <w:bCs/>
      <w:kern w:val="2"/>
      <w:sz w:val="30"/>
      <w:szCs w:val="32"/>
    </w:rPr>
  </w:style>
  <w:style w:type="character" w:customStyle="1" w:styleId="22">
    <w:name w:val="批注框文本 Char"/>
    <w:basedOn w:val="10"/>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Words>
  <Characters>1340</Characters>
  <Lines>11</Lines>
  <Paragraphs>3</Paragraphs>
  <TotalTime>2</TotalTime>
  <ScaleCrop>false</ScaleCrop>
  <LinksUpToDate>false</LinksUpToDate>
  <CharactersWithSpaces>1571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2022-10-28T13:24:00Z</dcterms:created>
  <dc:creator>武 晓雪</dc:creator>
  <cp:lastModifiedBy>七秒  记忆 </cp:lastModifiedBy>
  <dcterms:modified xsi:type="dcterms:W3CDTF">2023-09-25T01:48:48Z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ADEFFAC6007343909C4B0C650845F095</vt:lpwstr>
  </property>
</Properties>
</file>