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安徽艺术学院第二届</w:t>
      </w:r>
      <w:r>
        <w:rPr>
          <w:rFonts w:hint="eastAsia"/>
          <w:b/>
          <w:sz w:val="30"/>
          <w:szCs w:val="30"/>
        </w:rPr>
        <w:t>青年教师教学基本功竞赛</w:t>
      </w:r>
      <w:r>
        <w:rPr>
          <w:rFonts w:hint="eastAsia" w:ascii="宋体" w:hAnsi="宋体"/>
          <w:b/>
          <w:bCs/>
          <w:sz w:val="32"/>
          <w:szCs w:val="32"/>
        </w:rPr>
        <w:t>评分表</w:t>
      </w:r>
    </w:p>
    <w:tbl>
      <w:tblPr>
        <w:tblStyle w:val="6"/>
        <w:tblW w:w="99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6085"/>
        <w:gridCol w:w="116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评价指标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评分内容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分值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教学设计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准确把握课程的重点和难点，针对性强。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（15分）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文字表达准确、简洁，阐述清楚。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有结合“课程思政”的教学目标、教学内容和教学方法设计。 </w:t>
            </w:r>
          </w:p>
        </w:tc>
        <w:tc>
          <w:tcPr>
            <w:tcW w:w="1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（5分）</w:t>
            </w:r>
          </w:p>
        </w:tc>
        <w:tc>
          <w:tcPr>
            <w:tcW w:w="1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说   课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教学目标具体、教学思路清晰，环节步骤安排合理、恰当。明确、恰当。教学重点、难点提出准确、科学合理。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（15分）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对学生知识基础、生活经验背景以及学生兴趣态度分析精准。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简析教材及课程相关要求，说明本课内容的地位、作用，理清教材基本思路。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准确说明教育教学设想和实现思想政治教育的实现路径。</w:t>
            </w:r>
          </w:p>
        </w:tc>
        <w:tc>
          <w:tcPr>
            <w:tcW w:w="1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（5分）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4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课堂教学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教学过程、时间安排合理，完整体现教学设计方案。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（50分）</w:t>
            </w:r>
          </w:p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启发性强，能有效调动学生思维和学习积极性，学生课堂参与度高。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合理、有效地运用传统教学方法和现代教学手段。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教态仪表自然得体，精神饱满，亲和力强，</w:t>
            </w:r>
            <w:r>
              <w:rPr>
                <w:rFonts w:asciiTheme="minorEastAsia" w:hAnsiTheme="minorEastAsia"/>
                <w:szCs w:val="21"/>
              </w:rPr>
              <w:t>教学感染力强，课堂教学气氛好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教学理念先进、风格突出、教学效果好。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深入发掘和提炼课程所蕴含的思政要素</w:t>
            </w:r>
            <w:r>
              <w:rPr>
                <w:rFonts w:asciiTheme="minorEastAsia" w:hAnsiTheme="minorEastAsia"/>
                <w:szCs w:val="21"/>
              </w:rPr>
              <w:t>，能将</w:t>
            </w:r>
            <w:r>
              <w:rPr>
                <w:rFonts w:hint="eastAsia" w:asciiTheme="minorEastAsia" w:hAnsiTheme="minorEastAsia"/>
                <w:szCs w:val="21"/>
              </w:rPr>
              <w:t>课程思政</w:t>
            </w:r>
            <w:r>
              <w:rPr>
                <w:rFonts w:asciiTheme="minorEastAsia" w:hAnsiTheme="minorEastAsia"/>
                <w:szCs w:val="21"/>
              </w:rPr>
              <w:t>教育和专业知识传授融合</w:t>
            </w:r>
            <w:r>
              <w:rPr>
                <w:rFonts w:hint="eastAsia" w:asciiTheme="minorEastAsia" w:hAnsiTheme="minorEastAsia"/>
                <w:szCs w:val="21"/>
              </w:rPr>
              <w:t>，课程纳入引导学生树立正确世界观、人生观、价值观等内容。</w:t>
            </w:r>
          </w:p>
        </w:tc>
        <w:tc>
          <w:tcPr>
            <w:tcW w:w="1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（10分）</w:t>
            </w:r>
          </w:p>
        </w:tc>
        <w:tc>
          <w:tcPr>
            <w:tcW w:w="11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实践组编号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总分</w:t>
            </w:r>
          </w:p>
        </w:tc>
        <w:tc>
          <w:tcPr>
            <w:tcW w:w="11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评委签名：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安徽艺术学院第二届</w:t>
      </w:r>
      <w:r>
        <w:rPr>
          <w:rFonts w:hint="eastAsia"/>
          <w:b/>
          <w:sz w:val="30"/>
          <w:szCs w:val="30"/>
        </w:rPr>
        <w:t>青年教师教学基本功竞赛</w:t>
      </w:r>
      <w:r>
        <w:rPr>
          <w:rFonts w:hint="eastAsia" w:ascii="宋体" w:hAnsi="宋体"/>
          <w:b/>
          <w:bCs/>
          <w:sz w:val="32"/>
          <w:szCs w:val="32"/>
        </w:rPr>
        <w:t>评分表</w:t>
      </w:r>
    </w:p>
    <w:tbl>
      <w:tblPr>
        <w:tblStyle w:val="6"/>
        <w:tblW w:w="99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6085"/>
        <w:gridCol w:w="116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评价指标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评分内容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分值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教学设计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准确把握课程的重点和难点，针对性强。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（15分）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文字表达准确、简洁，阐述清楚。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有结合“课程思政”的教学目标、教学内容和教学方法设计。 </w:t>
            </w:r>
          </w:p>
        </w:tc>
        <w:tc>
          <w:tcPr>
            <w:tcW w:w="1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（5分）</w:t>
            </w:r>
          </w:p>
        </w:tc>
        <w:tc>
          <w:tcPr>
            <w:tcW w:w="1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4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说   课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教学目标具体、教学思路清晰，环节步骤安排合理、恰当。明确、恰当。教学重点、难点提出准确、科学合理。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（15分）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对学生知识基础、生活经验背景以及学生兴趣态度分析精准。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简析教材及课程相关要求，说明本课内容的地位、作用，理清教材基本思路。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准确说明教育教学设想和实现思想政治教育的实现路径。</w:t>
            </w:r>
          </w:p>
        </w:tc>
        <w:tc>
          <w:tcPr>
            <w:tcW w:w="11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（5分）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49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课堂教学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教学过程、时间安排合理，完整体现教学设计方案。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（50分）</w:t>
            </w:r>
          </w:p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启发性强，能有效调动学生思维和学习积极性，学生课堂参与度高。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合理、有效地运用传统教学方法和现代教学手段。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教态仪表自然得体，精神饱满，亲和力强，</w:t>
            </w:r>
            <w:r>
              <w:rPr>
                <w:rFonts w:asciiTheme="minorEastAsia" w:hAnsiTheme="minorEastAsia"/>
                <w:szCs w:val="21"/>
              </w:rPr>
              <w:t>教学感染力强，课堂教学气氛好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教学理念先进、风格突出、教学效果好。</w:t>
            </w: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深入发掘和提炼课程所蕴含的思政要素</w:t>
            </w:r>
            <w:r>
              <w:rPr>
                <w:rFonts w:asciiTheme="minorEastAsia" w:hAnsiTheme="minorEastAsia"/>
                <w:szCs w:val="21"/>
              </w:rPr>
              <w:t>，能将</w:t>
            </w:r>
            <w:r>
              <w:rPr>
                <w:rFonts w:hint="eastAsia" w:asciiTheme="minorEastAsia" w:hAnsiTheme="minorEastAsia"/>
                <w:szCs w:val="21"/>
              </w:rPr>
              <w:t>课程思政</w:t>
            </w:r>
            <w:r>
              <w:rPr>
                <w:rFonts w:asciiTheme="minorEastAsia" w:hAnsiTheme="minorEastAsia"/>
                <w:szCs w:val="21"/>
              </w:rPr>
              <w:t>教育和专业知识传授融合</w:t>
            </w:r>
            <w:r>
              <w:rPr>
                <w:rFonts w:hint="eastAsia" w:asciiTheme="minorEastAsia" w:hAnsiTheme="minorEastAsia"/>
                <w:szCs w:val="21"/>
              </w:rPr>
              <w:t>，课程纳入引导学生树立正确世界观、人生观、价值观等内容。</w:t>
            </w:r>
          </w:p>
        </w:tc>
        <w:tc>
          <w:tcPr>
            <w:tcW w:w="1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（10分）</w:t>
            </w:r>
          </w:p>
        </w:tc>
        <w:tc>
          <w:tcPr>
            <w:tcW w:w="11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理论组编号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总分</w:t>
            </w:r>
          </w:p>
        </w:tc>
        <w:tc>
          <w:tcPr>
            <w:tcW w:w="11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jc w:val="left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评委签名：</w:t>
      </w:r>
    </w:p>
    <w:sectPr>
      <w:footerReference r:id="rId3" w:type="default"/>
      <w:footerReference r:id="rId4" w:type="even"/>
      <w:pgSz w:w="11906" w:h="16838"/>
      <w:pgMar w:top="1417" w:right="1474" w:bottom="1984" w:left="1588" w:header="851" w:footer="1531" w:gutter="0"/>
      <w:paperSrc/>
      <w:pgNumType w:fmt="numberInDash" w:start="1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28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仿宋" w:hAnsi="仿宋"/>
        <w:sz w:val="28"/>
        <w:szCs w:val="28"/>
      </w:rPr>
    </w:pPr>
    <w:r>
      <w:rPr>
        <w:rFonts w:ascii="仿宋" w:hAnsi="仿宋"/>
        <w:sz w:val="28"/>
        <w:szCs w:val="28"/>
      </w:rPr>
      <w:fldChar w:fldCharType="begin"/>
    </w:r>
    <w:r>
      <w:rPr>
        <w:rFonts w:ascii="仿宋" w:hAnsi="仿宋"/>
        <w:sz w:val="28"/>
        <w:szCs w:val="28"/>
      </w:rPr>
      <w:instrText xml:space="preserve">PAGE   \* MERGEFORMAT</w:instrText>
    </w:r>
    <w:r>
      <w:rPr>
        <w:rFonts w:ascii="仿宋" w:hAnsi="仿宋"/>
        <w:sz w:val="28"/>
        <w:szCs w:val="28"/>
      </w:rPr>
      <w:fldChar w:fldCharType="separate"/>
    </w:r>
    <w:r>
      <w:rPr>
        <w:rFonts w:ascii="仿宋" w:hAnsi="仿宋"/>
        <w:sz w:val="28"/>
        <w:szCs w:val="28"/>
        <w:lang w:val="zh-CN"/>
      </w:rPr>
      <w:t>-</w:t>
    </w:r>
    <w:r>
      <w:rPr>
        <w:rFonts w:ascii="仿宋" w:hAnsi="仿宋"/>
        <w:sz w:val="28"/>
        <w:szCs w:val="28"/>
      </w:rPr>
      <w:t xml:space="preserve"> 4 -</w:t>
    </w:r>
    <w:r>
      <w:rPr>
        <w:rFonts w:ascii="仿宋" w:hAnsi="仿宋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C0FA0"/>
    <w:rsid w:val="000C23B6"/>
    <w:rsid w:val="000E0BCD"/>
    <w:rsid w:val="0017090F"/>
    <w:rsid w:val="00170DED"/>
    <w:rsid w:val="00227495"/>
    <w:rsid w:val="00245E6B"/>
    <w:rsid w:val="00253815"/>
    <w:rsid w:val="00257E57"/>
    <w:rsid w:val="002B7EB9"/>
    <w:rsid w:val="002C17B9"/>
    <w:rsid w:val="002D2F10"/>
    <w:rsid w:val="00322C48"/>
    <w:rsid w:val="00410084"/>
    <w:rsid w:val="0046259B"/>
    <w:rsid w:val="00490E10"/>
    <w:rsid w:val="004C28A2"/>
    <w:rsid w:val="005F7202"/>
    <w:rsid w:val="00696DA7"/>
    <w:rsid w:val="006A0BE2"/>
    <w:rsid w:val="00724167"/>
    <w:rsid w:val="00771593"/>
    <w:rsid w:val="007C2ED8"/>
    <w:rsid w:val="008821D6"/>
    <w:rsid w:val="0088351D"/>
    <w:rsid w:val="00897E8A"/>
    <w:rsid w:val="008A2C27"/>
    <w:rsid w:val="008A5EA2"/>
    <w:rsid w:val="0094072B"/>
    <w:rsid w:val="00962980"/>
    <w:rsid w:val="00987923"/>
    <w:rsid w:val="009975AA"/>
    <w:rsid w:val="009B6A1C"/>
    <w:rsid w:val="00A077AD"/>
    <w:rsid w:val="00A43AB6"/>
    <w:rsid w:val="00A7574F"/>
    <w:rsid w:val="00A92CBC"/>
    <w:rsid w:val="00AD065A"/>
    <w:rsid w:val="00AE6346"/>
    <w:rsid w:val="00AF54E9"/>
    <w:rsid w:val="00B67FFA"/>
    <w:rsid w:val="00B9558E"/>
    <w:rsid w:val="00BD00C5"/>
    <w:rsid w:val="00BD67D8"/>
    <w:rsid w:val="00C16BFB"/>
    <w:rsid w:val="00C363F1"/>
    <w:rsid w:val="00C82F15"/>
    <w:rsid w:val="00CC1106"/>
    <w:rsid w:val="00CF7A86"/>
    <w:rsid w:val="00D919CF"/>
    <w:rsid w:val="00DF17E6"/>
    <w:rsid w:val="00E31F74"/>
    <w:rsid w:val="00EE54C6"/>
    <w:rsid w:val="00F101D5"/>
    <w:rsid w:val="00F107E7"/>
    <w:rsid w:val="00F34A96"/>
    <w:rsid w:val="00F350C1"/>
    <w:rsid w:val="00F749D8"/>
    <w:rsid w:val="00F80672"/>
    <w:rsid w:val="00F924A6"/>
    <w:rsid w:val="21247F84"/>
    <w:rsid w:val="6C6C0FA0"/>
    <w:rsid w:val="6FB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2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22"/>
      <w:lang w:bidi="mn-Mong-CN"/>
    </w:rPr>
  </w:style>
  <w:style w:type="character" w:customStyle="1" w:styleId="8">
    <w:name w:val="批注框文本 Char"/>
    <w:basedOn w:val="5"/>
    <w:link w:val="2"/>
    <w:qFormat/>
    <w:uiPriority w:val="0"/>
    <w:rPr>
      <w:kern w:val="2"/>
      <w:sz w:val="18"/>
      <w:szCs w:val="22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FC0DA5-D8DC-4171-8815-B0664C571C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CDU</Company>
  <Pages>1</Pages>
  <Words>90</Words>
  <Characters>518</Characters>
  <Lines>4</Lines>
  <Paragraphs>1</Paragraphs>
  <TotalTime>25</TotalTime>
  <ScaleCrop>false</ScaleCrop>
  <LinksUpToDate>false</LinksUpToDate>
  <CharactersWithSpaces>607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2020-10-16T08:02:00Z</dcterms:created>
  <dc:creator>柳</dc:creator>
  <cp:lastModifiedBy>李青</cp:lastModifiedBy>
  <cp:lastPrinted>2020-10-16T07:19:00Z</cp:lastPrinted>
  <dcterms:modified xsi:type="dcterms:W3CDTF">2020-12-11T06:10:57Z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