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F43" w:rsidRDefault="00DF5F43">
      <w:pPr>
        <w:jc w:val="left"/>
        <w:rPr>
          <w:rFonts w:ascii="仿宋" w:eastAsia="仿宋" w:hAnsi="仿宋" w:cs="??_GB2312"/>
          <w:kern w:val="0"/>
          <w:sz w:val="32"/>
          <w:szCs w:val="32"/>
        </w:rPr>
      </w:pPr>
      <w:r>
        <w:rPr>
          <w:rFonts w:ascii="仿宋" w:eastAsia="仿宋" w:hAnsi="仿宋" w:cs="??_GB2312" w:hint="eastAsia"/>
          <w:kern w:val="0"/>
          <w:sz w:val="32"/>
          <w:szCs w:val="32"/>
        </w:rPr>
        <w:t>附件</w:t>
      </w:r>
      <w:r>
        <w:rPr>
          <w:rFonts w:ascii="仿宋" w:eastAsia="仿宋" w:hAnsi="仿宋" w:cs="??_GB2312"/>
          <w:kern w:val="0"/>
          <w:sz w:val="32"/>
          <w:szCs w:val="32"/>
        </w:rPr>
        <w:t>1</w:t>
      </w:r>
      <w:r>
        <w:rPr>
          <w:rFonts w:ascii="仿宋" w:eastAsia="仿宋" w:hAnsi="仿宋" w:cs="??_GB2312" w:hint="eastAsia"/>
          <w:kern w:val="0"/>
          <w:sz w:val="32"/>
          <w:szCs w:val="32"/>
        </w:rPr>
        <w:t>：</w:t>
      </w:r>
      <w:r>
        <w:rPr>
          <w:rFonts w:ascii="方正小标宋简体" w:eastAsia="方正小标宋简体" w:hAnsi="宋体" w:cs="??_GB2312"/>
          <w:kern w:val="0"/>
          <w:sz w:val="44"/>
          <w:szCs w:val="44"/>
        </w:rPr>
        <w:t xml:space="preserve">  </w:t>
      </w:r>
    </w:p>
    <w:p w:rsidR="00DF5F43" w:rsidRDefault="00DF5F43">
      <w:pPr>
        <w:jc w:val="left"/>
        <w:rPr>
          <w:rFonts w:ascii="宋体" w:cs="宋体"/>
          <w:kern w:val="0"/>
          <w:sz w:val="44"/>
          <w:szCs w:val="44"/>
        </w:rPr>
      </w:pPr>
      <w:r>
        <w:rPr>
          <w:rFonts w:ascii="方正小标宋简体" w:eastAsia="方正小标宋简体" w:hAnsi="宋体" w:cs="??_GB2312"/>
          <w:kern w:val="0"/>
          <w:sz w:val="44"/>
          <w:szCs w:val="44"/>
        </w:rPr>
        <w:t xml:space="preserve">      </w:t>
      </w:r>
      <w:r>
        <w:rPr>
          <w:rFonts w:ascii="宋体" w:hAnsi="宋体" w:cs="宋体" w:hint="eastAsia"/>
          <w:kern w:val="0"/>
          <w:sz w:val="44"/>
          <w:szCs w:val="44"/>
        </w:rPr>
        <w:t>大学生艺术实践工作坊活动方案</w:t>
      </w:r>
    </w:p>
    <w:p w:rsidR="00DF5F43" w:rsidRDefault="00DF5F43" w:rsidP="00C122FD">
      <w:pPr>
        <w:ind w:firstLineChars="200" w:firstLine="31680"/>
        <w:rPr>
          <w:rFonts w:ascii="仿宋" w:eastAsia="仿宋" w:hAnsi="仿宋"/>
          <w:sz w:val="32"/>
          <w:szCs w:val="32"/>
        </w:rPr>
      </w:pPr>
    </w:p>
    <w:p w:rsidR="00DF5F43" w:rsidRDefault="00DF5F43" w:rsidP="00C122FD">
      <w:pPr>
        <w:ind w:firstLineChars="200" w:firstLine="31680"/>
        <w:rPr>
          <w:rFonts w:ascii="仿宋" w:eastAsia="仿宋" w:hAnsi="仿宋"/>
          <w:sz w:val="32"/>
          <w:szCs w:val="32"/>
        </w:rPr>
      </w:pPr>
      <w:r>
        <w:rPr>
          <w:rFonts w:ascii="仿宋" w:eastAsia="仿宋" w:hAnsi="仿宋" w:hint="eastAsia"/>
          <w:sz w:val="32"/>
          <w:szCs w:val="32"/>
        </w:rPr>
        <w:t>大学生艺术实践工作坊是一项集体性、参与性、互动性、体验性的视觉艺术创作实践项目。</w:t>
      </w:r>
    </w:p>
    <w:p w:rsidR="00DF5F43" w:rsidRDefault="00DF5F43" w:rsidP="00C122FD">
      <w:pPr>
        <w:ind w:firstLineChars="200" w:firstLine="31680"/>
        <w:rPr>
          <w:rFonts w:ascii="仿宋" w:eastAsia="仿宋" w:hAnsi="仿宋"/>
          <w:b/>
          <w:sz w:val="32"/>
          <w:szCs w:val="32"/>
        </w:rPr>
      </w:pPr>
      <w:r>
        <w:rPr>
          <w:rFonts w:ascii="仿宋" w:eastAsia="仿宋" w:hAnsi="仿宋" w:hint="eastAsia"/>
          <w:b/>
          <w:sz w:val="32"/>
          <w:szCs w:val="32"/>
        </w:rPr>
        <w:t>一</w:t>
      </w:r>
      <w:r>
        <w:rPr>
          <w:rFonts w:ascii="仿宋" w:eastAsia="仿宋" w:hAnsi="仿宋" w:hint="eastAsia"/>
          <w:sz w:val="32"/>
          <w:szCs w:val="32"/>
        </w:rPr>
        <w:t>、工作坊主题</w:t>
      </w:r>
    </w:p>
    <w:p w:rsidR="00DF5F43" w:rsidRDefault="00DF5F43" w:rsidP="00C122FD">
      <w:pPr>
        <w:ind w:firstLineChars="200" w:firstLine="31680"/>
        <w:rPr>
          <w:rFonts w:ascii="仿宋" w:eastAsia="仿宋" w:hAnsi="仿宋"/>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972" o:spid="_x0000_s1026" type="#_x0000_t75" style="position:absolute;left:0;text-align:left;margin-left:553.8pt;margin-top:603pt;width:1.5pt;height:.9pt;z-index:251658240;visibility:visible;mso-position-horizontal-relative:page;mso-position-vertical-relative:page" o:allowoverlap="f">
            <v:imagedata r:id="rId4" o:title=""/>
            <w10:wrap type="square" anchorx="page" anchory="page"/>
          </v:shape>
        </w:pict>
      </w:r>
      <w:r>
        <w:rPr>
          <w:noProof/>
        </w:rPr>
        <w:pict>
          <v:shape id="Picture 32973" o:spid="_x0000_s1027" type="#_x0000_t75" style="position:absolute;left:0;text-align:left;margin-left:523.5pt;margin-top:709.15pt;width:.3pt;height:.6pt;z-index:251659264;visibility:visible;mso-position-horizontal-relative:page;mso-position-vertical-relative:page" o:allowoverlap="f">
            <v:imagedata r:id="rId5" o:title=""/>
            <w10:wrap type="square" anchorx="page" anchory="page"/>
          </v:shape>
        </w:pict>
      </w:r>
      <w:r>
        <w:rPr>
          <w:rFonts w:ascii="仿宋" w:eastAsia="仿宋" w:hAnsi="仿宋" w:hint="eastAsia"/>
          <w:sz w:val="32"/>
          <w:szCs w:val="32"/>
        </w:rPr>
        <w:t>艺术实践工作坊的主题是艺术的“创意与创新</w:t>
      </w:r>
      <w:r>
        <w:rPr>
          <w:rFonts w:ascii="仿宋" w:eastAsia="仿宋" w:hAnsi="仿宋"/>
          <w:sz w:val="32"/>
          <w:szCs w:val="32"/>
        </w:rPr>
        <w:t>"</w:t>
      </w:r>
      <w:r>
        <w:rPr>
          <w:rFonts w:ascii="仿宋" w:eastAsia="仿宋" w:hAnsi="仿宋" w:hint="eastAsia"/>
          <w:sz w:val="32"/>
          <w:szCs w:val="32"/>
        </w:rPr>
        <w:t>。工作坊鼓励高校艺术教育关注创意、参与创新、享受创造，为高校艺术教育的创新成果和学生的创意理念转化为现场展示和现实产品搭建平台，实现艺术引领创新，创新引领创业，拓展高校众创空间和加强高校创客文化的建设。</w:t>
      </w:r>
    </w:p>
    <w:p w:rsidR="00DF5F43" w:rsidRDefault="00DF5F43" w:rsidP="00C122FD">
      <w:pPr>
        <w:ind w:firstLineChars="200" w:firstLine="31680"/>
        <w:rPr>
          <w:rFonts w:ascii="仿宋" w:eastAsia="仿宋" w:hAnsi="仿宋"/>
          <w:b/>
          <w:sz w:val="32"/>
          <w:szCs w:val="32"/>
        </w:rPr>
      </w:pPr>
      <w:r>
        <w:rPr>
          <w:rFonts w:ascii="仿宋" w:eastAsia="仿宋" w:hAnsi="仿宋" w:hint="eastAsia"/>
          <w:b/>
          <w:sz w:val="32"/>
          <w:szCs w:val="32"/>
        </w:rPr>
        <w:t>二</w:t>
      </w:r>
      <w:r>
        <w:rPr>
          <w:rFonts w:ascii="仿宋" w:eastAsia="仿宋" w:hAnsi="仿宋" w:hint="eastAsia"/>
          <w:sz w:val="32"/>
          <w:szCs w:val="32"/>
        </w:rPr>
        <w:t>、工作坊内容</w:t>
      </w:r>
    </w:p>
    <w:p w:rsidR="00DF5F43" w:rsidRDefault="00DF5F43" w:rsidP="00C122FD">
      <w:pPr>
        <w:ind w:firstLineChars="200" w:firstLine="31680"/>
        <w:rPr>
          <w:rFonts w:ascii="仿宋" w:eastAsia="仿宋" w:hAnsi="仿宋"/>
          <w:sz w:val="32"/>
          <w:szCs w:val="32"/>
        </w:rPr>
      </w:pPr>
      <w:r>
        <w:rPr>
          <w:rFonts w:ascii="仿宋" w:eastAsia="仿宋" w:hAnsi="仿宋" w:hint="eastAsia"/>
          <w:sz w:val="32"/>
          <w:szCs w:val="32"/>
        </w:rPr>
        <w:t>工作坊围绕“艺术与校园</w:t>
      </w:r>
      <w:r>
        <w:rPr>
          <w:rFonts w:ascii="仿宋" w:eastAsia="仿宋" w:hAnsi="仿宋"/>
          <w:sz w:val="32"/>
          <w:szCs w:val="32"/>
        </w:rPr>
        <w:t>"</w:t>
      </w:r>
      <w:r>
        <w:rPr>
          <w:rFonts w:ascii="仿宋" w:eastAsia="仿宋" w:hAnsi="仿宋" w:hint="eastAsia"/>
          <w:sz w:val="32"/>
          <w:szCs w:val="32"/>
        </w:rPr>
        <w:t>、“艺术与生活</w:t>
      </w:r>
      <w:r>
        <w:rPr>
          <w:rFonts w:ascii="仿宋" w:eastAsia="仿宋" w:hAnsi="仿宋"/>
          <w:sz w:val="32"/>
          <w:szCs w:val="32"/>
        </w:rPr>
        <w:t>"</w:t>
      </w:r>
      <w:r>
        <w:rPr>
          <w:rFonts w:ascii="仿宋" w:eastAsia="仿宋" w:hAnsi="仿宋" w:hint="eastAsia"/>
          <w:sz w:val="32"/>
          <w:szCs w:val="32"/>
        </w:rPr>
        <w:t>、“艺术与科技</w:t>
      </w:r>
      <w:r>
        <w:rPr>
          <w:rFonts w:ascii="仿宋" w:eastAsia="仿宋" w:hAnsi="仿宋"/>
          <w:sz w:val="32"/>
          <w:szCs w:val="32"/>
        </w:rPr>
        <w:t xml:space="preserve">" </w:t>
      </w:r>
      <w:r>
        <w:rPr>
          <w:rFonts w:ascii="仿宋" w:eastAsia="仿宋" w:hAnsi="仿宋" w:hint="eastAsia"/>
          <w:sz w:val="32"/>
          <w:szCs w:val="32"/>
        </w:rPr>
        <w:t>三个项目开展活动。</w:t>
      </w:r>
    </w:p>
    <w:p w:rsidR="00DF5F43" w:rsidRDefault="00DF5F43" w:rsidP="00C122FD">
      <w:pPr>
        <w:ind w:firstLineChars="200" w:firstLine="31680"/>
        <w:rPr>
          <w:rFonts w:ascii="仿宋" w:eastAsia="仿宋" w:hAnsi="仿宋"/>
          <w:sz w:val="32"/>
          <w:szCs w:val="32"/>
        </w:rPr>
      </w:pPr>
      <w:r>
        <w:rPr>
          <w:rFonts w:ascii="仿宋" w:eastAsia="仿宋" w:hAnsi="仿宋" w:hint="eastAsia"/>
          <w:sz w:val="32"/>
          <w:szCs w:val="32"/>
        </w:rPr>
        <w:t>艺术与校园。体现艺术美丽校园的理念，展示艺术与校园谐合，引领大中小学校的审美品味，塑造良好形象的创意创新实践，如橱窗、走廊、教室环境创设、校服设计、学习用品、用具设计等。</w:t>
      </w:r>
    </w:p>
    <w:p w:rsidR="00DF5F43" w:rsidRDefault="00DF5F43" w:rsidP="00C122FD">
      <w:pPr>
        <w:ind w:firstLineChars="200" w:firstLine="31680"/>
        <w:rPr>
          <w:rFonts w:ascii="仿宋" w:eastAsia="仿宋" w:hAnsi="仿宋"/>
          <w:sz w:val="32"/>
          <w:szCs w:val="32"/>
        </w:rPr>
      </w:pPr>
      <w:r>
        <w:rPr>
          <w:rFonts w:ascii="仿宋" w:eastAsia="仿宋" w:hAnsi="仿宋" w:hint="eastAsia"/>
          <w:sz w:val="32"/>
          <w:szCs w:val="32"/>
        </w:rPr>
        <w:t>艺术与生活。体现艺术美好生活的理念，展示艺术与生活结合，丰富日常生活趣味，提高日常生活品质的创意创新实践，如日用品、装饰品等的设计制作。</w:t>
      </w:r>
    </w:p>
    <w:p w:rsidR="00DF5F43" w:rsidRDefault="00DF5F43">
      <w:pPr>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艺术与科技。体现艺术美化科技的理念，展示艺术与科技融合，促进科技艺术化，提升科技美感的创意创新实践，如艺术对设计、工艺、材料等的影响和体现。</w:t>
      </w:r>
    </w:p>
    <w:p w:rsidR="00DF5F43" w:rsidRDefault="00DF5F43">
      <w:pPr>
        <w:widowControl/>
        <w:jc w:val="lef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三、相关要求</w:t>
      </w:r>
    </w:p>
    <w:p w:rsidR="00DF5F43" w:rsidRDefault="00DF5F43" w:rsidP="00C122FD">
      <w:pPr>
        <w:ind w:firstLineChars="200" w:firstLine="31680"/>
        <w:rPr>
          <w:rFonts w:ascii="仿宋" w:eastAsia="仿宋" w:hAnsi="仿宋"/>
          <w:sz w:val="32"/>
          <w:szCs w:val="32"/>
        </w:rPr>
      </w:pPr>
      <w:r>
        <w:rPr>
          <w:noProof/>
        </w:rPr>
        <w:pict>
          <v:shape id="Picture 35377" o:spid="_x0000_s1028" type="#_x0000_t75" style="position:absolute;left:0;text-align:left;margin-left:39pt;margin-top:255.9pt;width:2.1pt;height:1.8pt;z-index:251660288;visibility:visible;mso-position-horizontal-relative:page;mso-position-vertical-relative:page" o:allowoverlap="f">
            <v:imagedata r:id="rId6" o:title=""/>
            <w10:wrap type="square" anchorx="page" anchory="page"/>
          </v:shape>
        </w:pict>
      </w:r>
      <w:r>
        <w:rPr>
          <w:rFonts w:ascii="仿宋" w:eastAsia="仿宋" w:hAnsi="仿宋" w:hint="eastAsia"/>
          <w:sz w:val="32"/>
          <w:szCs w:val="32"/>
        </w:rPr>
        <w:t>组队与人员要求。可打破系部限制自由组队，一队一坊，每队参展人数为</w:t>
      </w:r>
      <w:r>
        <w:rPr>
          <w:rFonts w:ascii="仿宋" w:eastAsia="仿宋" w:hAnsi="仿宋"/>
          <w:sz w:val="32"/>
          <w:szCs w:val="32"/>
        </w:rPr>
        <w:t>10</w:t>
      </w:r>
      <w:r>
        <w:rPr>
          <w:rFonts w:ascii="仿宋" w:eastAsia="仿宋" w:hAnsi="仿宋" w:hint="eastAsia"/>
          <w:sz w:val="32"/>
          <w:szCs w:val="32"/>
        </w:rPr>
        <w:t>人，其中学生</w:t>
      </w:r>
      <w:r>
        <w:rPr>
          <w:rFonts w:ascii="仿宋" w:eastAsia="仿宋" w:hAnsi="仿宋"/>
          <w:sz w:val="32"/>
          <w:szCs w:val="32"/>
        </w:rPr>
        <w:t>6-8</w:t>
      </w:r>
      <w:r>
        <w:rPr>
          <w:rFonts w:ascii="仿宋" w:eastAsia="仿宋" w:hAnsi="仿宋" w:hint="eastAsia"/>
          <w:sz w:val="32"/>
          <w:szCs w:val="32"/>
        </w:rPr>
        <w:t>人，指导教师</w:t>
      </w:r>
      <w:r>
        <w:rPr>
          <w:rFonts w:ascii="仿宋" w:eastAsia="仿宋" w:hAnsi="仿宋"/>
          <w:sz w:val="32"/>
          <w:szCs w:val="32"/>
        </w:rPr>
        <w:t>1-3</w:t>
      </w:r>
      <w:r>
        <w:rPr>
          <w:rFonts w:ascii="仿宋" w:eastAsia="仿宋" w:hAnsi="仿宋" w:hint="eastAsia"/>
          <w:sz w:val="32"/>
          <w:szCs w:val="32"/>
        </w:rPr>
        <w:t>人。</w:t>
      </w:r>
    </w:p>
    <w:p w:rsidR="00DF5F43" w:rsidRDefault="00DF5F43">
      <w:pPr>
        <w:widowControl/>
        <w:jc w:val="lef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参赛队于</w:t>
      </w:r>
      <w:smartTag w:uri="urn:schemas-microsoft-com:office:smarttags" w:element="chsdate">
        <w:smartTagPr>
          <w:attr w:name="IsROCDate" w:val="False"/>
          <w:attr w:name="IsLunarDate" w:val="False"/>
          <w:attr w:name="Day" w:val="19"/>
          <w:attr w:name="Month" w:val="5"/>
          <w:attr w:name="Year" w:val="2017"/>
        </w:smartTagPr>
        <w:r>
          <w:rPr>
            <w:rFonts w:ascii="仿宋" w:eastAsia="仿宋" w:hAnsi="仿宋"/>
            <w:sz w:val="32"/>
            <w:szCs w:val="32"/>
          </w:rPr>
          <w:t>5</w:t>
        </w:r>
        <w:r>
          <w:rPr>
            <w:rFonts w:ascii="仿宋" w:eastAsia="仿宋" w:hAnsi="仿宋" w:hint="eastAsia"/>
            <w:sz w:val="32"/>
            <w:szCs w:val="32"/>
          </w:rPr>
          <w:t>月</w:t>
        </w:r>
        <w:r>
          <w:rPr>
            <w:rFonts w:ascii="仿宋" w:eastAsia="仿宋" w:hAnsi="仿宋"/>
            <w:sz w:val="32"/>
            <w:szCs w:val="32"/>
          </w:rPr>
          <w:t>19</w:t>
        </w:r>
        <w:r>
          <w:rPr>
            <w:rFonts w:ascii="仿宋" w:eastAsia="仿宋" w:hAnsi="仿宋" w:hint="eastAsia"/>
            <w:sz w:val="32"/>
            <w:szCs w:val="32"/>
          </w:rPr>
          <w:t>日</w:t>
        </w:r>
      </w:smartTag>
      <w:r>
        <w:rPr>
          <w:rFonts w:ascii="仿宋" w:eastAsia="仿宋" w:hAnsi="仿宋" w:hint="eastAsia"/>
          <w:sz w:val="32"/>
          <w:szCs w:val="32"/>
        </w:rPr>
        <w:t>前提交工作坊项目方案文稿至</w:t>
      </w:r>
      <w:r>
        <w:rPr>
          <w:rFonts w:ascii="??_GB2312" w:eastAsia="Times New Roman" w:hAnsi="宋体" w:cs="??_GB2312"/>
          <w:kern w:val="0"/>
          <w:sz w:val="32"/>
          <w:szCs w:val="32"/>
        </w:rPr>
        <w:t>美术设计系刘勇老师处，联系电话：</w:t>
      </w:r>
      <w:r>
        <w:rPr>
          <w:rFonts w:ascii="??_GB2312" w:eastAsia="Times New Roman" w:hAnsi="宋体" w:cs="??_GB2312"/>
          <w:kern w:val="0"/>
          <w:sz w:val="32"/>
          <w:szCs w:val="32"/>
        </w:rPr>
        <w:t>13866981006</w:t>
      </w:r>
      <w:r>
        <w:rPr>
          <w:rFonts w:ascii="??_GB2312" w:eastAsia="Times New Roman" w:hAnsi="宋体" w:cs="??_GB2312"/>
          <w:kern w:val="0"/>
          <w:sz w:val="32"/>
          <w:szCs w:val="32"/>
        </w:rPr>
        <w:t>。学院</w:t>
      </w:r>
      <w:r>
        <w:rPr>
          <w:rFonts w:ascii="仿宋" w:eastAsia="仿宋" w:hAnsi="仿宋" w:hint="eastAsia"/>
          <w:sz w:val="32"/>
          <w:szCs w:val="32"/>
        </w:rPr>
        <w:t>将组织专家进行方案预审，预审通过的团队将获得学院专项资金资助打造工作坊。</w:t>
      </w:r>
    </w:p>
    <w:p w:rsidR="00DF5F43" w:rsidRDefault="00DF5F43" w:rsidP="00C122FD">
      <w:pPr>
        <w:ind w:firstLineChars="200" w:firstLine="31680"/>
        <w:rPr>
          <w:rFonts w:ascii="仿宋" w:eastAsia="仿宋" w:hAnsi="仿宋"/>
          <w:sz w:val="32"/>
          <w:szCs w:val="32"/>
        </w:rPr>
      </w:pPr>
      <w:r>
        <w:rPr>
          <w:rFonts w:ascii="仿宋" w:eastAsia="仿宋" w:hAnsi="仿宋" w:hint="eastAsia"/>
          <w:sz w:val="32"/>
          <w:szCs w:val="32"/>
        </w:rPr>
        <w:t>艺术工作坊的最终展示时间为</w:t>
      </w:r>
      <w:r>
        <w:rPr>
          <w:rFonts w:ascii="仿宋" w:eastAsia="仿宋" w:hAnsi="仿宋"/>
          <w:sz w:val="32"/>
          <w:szCs w:val="32"/>
        </w:rPr>
        <w:t>6</w:t>
      </w:r>
      <w:r>
        <w:rPr>
          <w:rFonts w:ascii="仿宋" w:eastAsia="仿宋" w:hAnsi="仿宋" w:hint="eastAsia"/>
          <w:sz w:val="32"/>
          <w:szCs w:val="32"/>
        </w:rPr>
        <w:t>月</w:t>
      </w:r>
      <w:r>
        <w:rPr>
          <w:rFonts w:ascii="仿宋" w:eastAsia="仿宋" w:hAnsi="仿宋"/>
          <w:sz w:val="32"/>
          <w:szCs w:val="32"/>
        </w:rPr>
        <w:t>1</w:t>
      </w:r>
      <w:r>
        <w:rPr>
          <w:rFonts w:ascii="仿宋" w:eastAsia="仿宋" w:hAnsi="仿宋" w:hint="eastAsia"/>
          <w:sz w:val="32"/>
          <w:szCs w:val="32"/>
        </w:rPr>
        <w:t>日中午，按照全国现场展示统一提供展位和基础平台的要求，每个展位尺寸约为</w:t>
      </w:r>
      <w:r>
        <w:rPr>
          <w:rFonts w:ascii="仿宋" w:eastAsia="仿宋" w:hAnsi="仿宋"/>
          <w:sz w:val="32"/>
          <w:szCs w:val="32"/>
        </w:rPr>
        <w:t>6</w:t>
      </w:r>
      <w:r>
        <w:rPr>
          <w:rFonts w:ascii="仿宋" w:eastAsia="仿宋" w:hAnsi="仿宋" w:hint="eastAsia"/>
          <w:sz w:val="32"/>
          <w:szCs w:val="32"/>
        </w:rPr>
        <w:t>米（长）×</w:t>
      </w:r>
      <w:r>
        <w:rPr>
          <w:rFonts w:ascii="仿宋" w:eastAsia="仿宋" w:hAnsi="仿宋"/>
          <w:sz w:val="32"/>
          <w:szCs w:val="32"/>
        </w:rPr>
        <w:t xml:space="preserve"> 4</w:t>
      </w:r>
      <w:r>
        <w:rPr>
          <w:rFonts w:ascii="仿宋" w:eastAsia="仿宋" w:hAnsi="仿宋" w:hint="eastAsia"/>
          <w:sz w:val="32"/>
          <w:szCs w:val="32"/>
        </w:rPr>
        <w:t>米（宽）×</w:t>
      </w:r>
      <w:r>
        <w:rPr>
          <w:rFonts w:ascii="仿宋" w:eastAsia="仿宋" w:hAnsi="仿宋"/>
          <w:sz w:val="32"/>
          <w:szCs w:val="32"/>
        </w:rPr>
        <w:t xml:space="preserve"> 2. 5</w:t>
      </w:r>
      <w:r>
        <w:rPr>
          <w:rFonts w:ascii="仿宋" w:eastAsia="仿宋" w:hAnsi="仿宋" w:hint="eastAsia"/>
          <w:sz w:val="32"/>
          <w:szCs w:val="32"/>
        </w:rPr>
        <w:t>米（高），展位内的平台包括数量一定的展台、操作台和座椅组合。</w:t>
      </w:r>
    </w:p>
    <w:p w:rsidR="00DF5F43" w:rsidRDefault="00DF5F43" w:rsidP="00C122FD">
      <w:pPr>
        <w:ind w:firstLineChars="200" w:firstLine="31680"/>
        <w:rPr>
          <w:rFonts w:ascii="仿宋" w:eastAsia="仿宋" w:hAnsi="仿宋"/>
          <w:sz w:val="32"/>
          <w:szCs w:val="32"/>
        </w:rPr>
      </w:pPr>
    </w:p>
    <w:p w:rsidR="00DF5F43" w:rsidRDefault="00DF5F43" w:rsidP="00C122FD">
      <w:pPr>
        <w:ind w:firstLineChars="200" w:firstLine="31680"/>
        <w:rPr>
          <w:rFonts w:ascii="仿宋" w:eastAsia="仿宋" w:hAnsi="仿宋"/>
          <w:sz w:val="32"/>
          <w:szCs w:val="32"/>
        </w:rPr>
      </w:pPr>
    </w:p>
    <w:p w:rsidR="00DF5F43" w:rsidRDefault="00DF5F43">
      <w:pPr>
        <w:rPr>
          <w:rFonts w:ascii="仿宋" w:eastAsia="仿宋" w:hAnsi="仿宋"/>
          <w:sz w:val="32"/>
          <w:szCs w:val="32"/>
        </w:rPr>
      </w:pPr>
    </w:p>
    <w:p w:rsidR="00DF5F43" w:rsidRDefault="00DF5F43" w:rsidP="00C122FD">
      <w:pPr>
        <w:ind w:firstLineChars="200" w:firstLine="31680"/>
        <w:rPr>
          <w:rFonts w:ascii="仿宋" w:eastAsia="仿宋" w:hAnsi="仿宋"/>
          <w:sz w:val="32"/>
          <w:szCs w:val="32"/>
        </w:rPr>
      </w:pPr>
    </w:p>
    <w:p w:rsidR="00DF5F43" w:rsidRDefault="00DF5F43" w:rsidP="00C122FD">
      <w:pPr>
        <w:ind w:firstLineChars="50" w:firstLine="31680"/>
        <w:rPr>
          <w:rFonts w:ascii="仿宋" w:eastAsia="仿宋" w:hAnsi="仿宋"/>
          <w:sz w:val="32"/>
          <w:szCs w:val="32"/>
        </w:rPr>
      </w:pPr>
    </w:p>
    <w:p w:rsidR="00DF5F43" w:rsidRDefault="00DF5F43" w:rsidP="00C122FD">
      <w:pPr>
        <w:ind w:firstLineChars="50" w:firstLine="31680"/>
        <w:rPr>
          <w:rFonts w:ascii="仿宋" w:eastAsia="仿宋" w:hAnsi="仿宋"/>
          <w:sz w:val="32"/>
          <w:szCs w:val="32"/>
        </w:rPr>
      </w:pPr>
    </w:p>
    <w:p w:rsidR="00DF5F43" w:rsidRDefault="00DF5F43" w:rsidP="00C122FD">
      <w:pPr>
        <w:ind w:firstLineChars="50" w:firstLine="31680"/>
        <w:rPr>
          <w:rFonts w:ascii="仿宋" w:eastAsia="仿宋" w:hAnsi="仿宋"/>
          <w:sz w:val="32"/>
          <w:szCs w:val="32"/>
        </w:rPr>
      </w:pPr>
    </w:p>
    <w:p w:rsidR="00DF5F43" w:rsidRDefault="00DF5F43" w:rsidP="00C122FD">
      <w:pPr>
        <w:ind w:firstLineChars="50" w:firstLine="31680"/>
        <w:rPr>
          <w:rFonts w:ascii="仿宋" w:eastAsia="仿宋" w:hAnsi="仿宋"/>
          <w:sz w:val="32"/>
          <w:szCs w:val="32"/>
        </w:rPr>
      </w:pPr>
    </w:p>
    <w:p w:rsidR="00DF5F43" w:rsidRDefault="00DF5F43" w:rsidP="00C122FD">
      <w:pPr>
        <w:ind w:firstLineChars="50" w:firstLine="31680"/>
        <w:rPr>
          <w:rFonts w:ascii="仿宋" w:eastAsia="仿宋" w:hAnsi="仿宋"/>
          <w:sz w:val="32"/>
          <w:szCs w:val="32"/>
        </w:rPr>
      </w:pPr>
    </w:p>
    <w:sectPr w:rsidR="00DF5F43" w:rsidSect="00B47AD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方正小标宋简体">
    <w:altName w:val="微软雅黑"/>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BDE0AD7"/>
    <w:rsid w:val="003F2A63"/>
    <w:rsid w:val="00495180"/>
    <w:rsid w:val="00561F58"/>
    <w:rsid w:val="005E2AC0"/>
    <w:rsid w:val="006B2D3E"/>
    <w:rsid w:val="008E5363"/>
    <w:rsid w:val="00A70D5B"/>
    <w:rsid w:val="00B47ADE"/>
    <w:rsid w:val="00C122FD"/>
    <w:rsid w:val="00DB1FED"/>
    <w:rsid w:val="00DE6874"/>
    <w:rsid w:val="00DF5F43"/>
    <w:rsid w:val="00EF2FB7"/>
    <w:rsid w:val="0BDE0AD7"/>
    <w:rsid w:val="1CFA640B"/>
    <w:rsid w:val="2C377563"/>
    <w:rsid w:val="54D41D31"/>
    <w:rsid w:val="5E4A34D7"/>
    <w:rsid w:val="5F604AC7"/>
    <w:rsid w:val="685E240A"/>
    <w:rsid w:val="69253477"/>
    <w:rsid w:val="6D67072E"/>
    <w:rsid w:val="74644A6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ADE"/>
    <w:pPr>
      <w:widowControl w:val="0"/>
      <w:jc w:val="both"/>
    </w:pPr>
    <w:rPr>
      <w:szCs w:val="24"/>
    </w:rPr>
  </w:style>
  <w:style w:type="paragraph" w:styleId="Heading1">
    <w:name w:val="heading 1"/>
    <w:basedOn w:val="Normal"/>
    <w:next w:val="Normal"/>
    <w:link w:val="Heading1Char"/>
    <w:uiPriority w:val="99"/>
    <w:qFormat/>
    <w:rsid w:val="00B47AD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B47ADE"/>
    <w:pPr>
      <w:keepNext/>
      <w:keepLines/>
      <w:widowControl/>
      <w:spacing w:line="259" w:lineRule="auto"/>
      <w:ind w:left="700" w:hanging="10"/>
      <w:jc w:val="left"/>
      <w:outlineLvl w:val="1"/>
    </w:pPr>
    <w:rPr>
      <w:rFonts w:ascii="微软雅黑" w:eastAsia="微软雅黑" w:hAnsi="微软雅黑"/>
      <w:color w:val="000000"/>
      <w:sz w:val="30"/>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7ADE"/>
    <w:rPr>
      <w:rFonts w:cs="Times New Roman"/>
      <w:b/>
      <w:bCs/>
      <w:kern w:val="44"/>
      <w:sz w:val="44"/>
      <w:szCs w:val="44"/>
    </w:rPr>
  </w:style>
  <w:style w:type="character" w:customStyle="1" w:styleId="Heading2Char">
    <w:name w:val="Heading 2 Char"/>
    <w:basedOn w:val="DefaultParagraphFont"/>
    <w:link w:val="Heading2"/>
    <w:uiPriority w:val="99"/>
    <w:locked/>
    <w:rsid w:val="00B47ADE"/>
    <w:rPr>
      <w:rFonts w:ascii="微软雅黑" w:eastAsia="微软雅黑" w:hAnsi="微软雅黑"/>
      <w:color w:val="000000"/>
      <w:kern w:val="2"/>
      <w:sz w:val="22"/>
    </w:rPr>
  </w:style>
  <w:style w:type="paragraph" w:styleId="BalloonText">
    <w:name w:val="Balloon Text"/>
    <w:basedOn w:val="Normal"/>
    <w:link w:val="BalloonTextChar"/>
    <w:uiPriority w:val="99"/>
    <w:rsid w:val="00B47ADE"/>
    <w:rPr>
      <w:sz w:val="18"/>
      <w:szCs w:val="18"/>
    </w:rPr>
  </w:style>
  <w:style w:type="character" w:customStyle="1" w:styleId="BalloonTextChar">
    <w:name w:val="Balloon Text Char"/>
    <w:basedOn w:val="DefaultParagraphFont"/>
    <w:link w:val="BalloonText"/>
    <w:uiPriority w:val="99"/>
    <w:locked/>
    <w:rsid w:val="00B47ADE"/>
    <w:rPr>
      <w:rFonts w:cs="Times New Roman"/>
      <w:kern w:val="2"/>
      <w:sz w:val="18"/>
      <w:szCs w:val="18"/>
    </w:rPr>
  </w:style>
  <w:style w:type="paragraph" w:styleId="Footer">
    <w:name w:val="footer"/>
    <w:basedOn w:val="Normal"/>
    <w:link w:val="FooterChar"/>
    <w:uiPriority w:val="99"/>
    <w:rsid w:val="00B47AD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47ADE"/>
    <w:rPr>
      <w:rFonts w:cs="Times New Roman"/>
      <w:kern w:val="2"/>
      <w:sz w:val="18"/>
      <w:szCs w:val="18"/>
    </w:rPr>
  </w:style>
  <w:style w:type="paragraph" w:styleId="Header">
    <w:name w:val="header"/>
    <w:basedOn w:val="Normal"/>
    <w:link w:val="HeaderChar"/>
    <w:uiPriority w:val="99"/>
    <w:rsid w:val="00B47AD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47ADE"/>
    <w:rPr>
      <w:rFonts w:cs="Times New Roman"/>
      <w:kern w:val="2"/>
      <w:sz w:val="18"/>
      <w:szCs w:val="18"/>
    </w:rPr>
  </w:style>
  <w:style w:type="paragraph" w:styleId="NormalWeb">
    <w:name w:val="Normal (Web)"/>
    <w:basedOn w:val="Normal"/>
    <w:uiPriority w:val="99"/>
    <w:rsid w:val="00B47ADE"/>
    <w:pPr>
      <w:jc w:val="left"/>
    </w:pPr>
    <w:rPr>
      <w:kern w:val="0"/>
      <w:sz w:val="24"/>
    </w:rPr>
  </w:style>
  <w:style w:type="paragraph" w:customStyle="1" w:styleId="ListParagraph1">
    <w:name w:val="List Paragraph1"/>
    <w:basedOn w:val="Normal"/>
    <w:uiPriority w:val="99"/>
    <w:rsid w:val="00B47ADE"/>
    <w:pPr>
      <w:ind w:firstLineChars="200" w:firstLine="420"/>
    </w:pPr>
  </w:style>
  <w:style w:type="table" w:customStyle="1" w:styleId="TableGrid">
    <w:name w:val="TableGrid"/>
    <w:uiPriority w:val="99"/>
    <w:rsid w:val="00B47ADE"/>
    <w:rPr>
      <w:rFonts w:ascii="Times New Roman" w:hAnsi="Times New Roman"/>
      <w:kern w:val="0"/>
      <w:sz w:val="20"/>
      <w:szCs w:val="20"/>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111</Words>
  <Characters>638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  </dc:title>
  <dc:subject/>
  <dc:creator>Administrator</dc:creator>
  <cp:keywords/>
  <dc:description/>
  <cp:lastModifiedBy>SDWM</cp:lastModifiedBy>
  <cp:revision>2</cp:revision>
  <cp:lastPrinted>2017-04-28T05:35:00Z</cp:lastPrinted>
  <dcterms:created xsi:type="dcterms:W3CDTF">2017-04-28T07:18:00Z</dcterms:created>
  <dcterms:modified xsi:type="dcterms:W3CDTF">2017-04-28T07:18:00Z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