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36"/>
          <w:szCs w:val="36"/>
          <w:lang w:val="en-US" w:eastAsia="zh-CN"/>
        </w:rPr>
      </w:pPr>
      <w:r>
        <w:rPr>
          <w:rFonts w:hint="eastAsia"/>
          <w:b/>
          <w:bCs/>
          <w:sz w:val="36"/>
          <w:szCs w:val="36"/>
          <w:lang w:val="en-US" w:eastAsia="zh-CN"/>
        </w:rPr>
        <w:t>网络安全法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单选题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《中华人民共和国网络安全法》规定关键信息基础设施的运营者采购网络产品和服务可能影响______的应当通过国家网信部门会同国务院有关部门组织的国家安全审查。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舆论安全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信息安全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国家安全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网络安全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建设、运营网络或者通过网络提供服务，应当依照法律、行晚去规的规定和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，采取技术措施和其他必要措施，保障网络安全、稳定运行，有效应时网络安全事件，防范网络违法犯罪活动，维护网络数据的完整性、保密性和可用性。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行业标准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B 国家标准的强制性要求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 企业标准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 xml:space="preserve"> 国家标准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和可用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A</w:t>
      </w:r>
      <w:r>
        <w:rPr>
          <w:rFonts w:hint="eastAsia" w:asciiTheme="minorEastAsia" w:hAnsiTheme="minorEastAsia" w:eastAsiaTheme="minorEastAsia" w:cstheme="minorEastAsia"/>
          <w:sz w:val="24"/>
          <w:szCs w:val="24"/>
          <w:lang w:val="en-US" w:eastAsia="zh-CN"/>
        </w:rPr>
        <w:t>机密性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B 一致性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 稳定性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保密性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val="en-US" w:eastAsia="zh-CN"/>
        </w:rPr>
        <w:t>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国家支持研究开发有利于未成年人健康成长的网络产品和服务，依法惩言爵 U 用网络从事危害未成年人身心健康的活动，为未成年人提供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的网络环境。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安全、向上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安全、健康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 健康、向上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 xml:space="preserve"> 安全、便利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国家制定并不断完善网络安全战略，明确保障网络安全的基本要求和主要目标，提出重点领域的网络安全政策、（）和措施。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安全策略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B 工作任务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 网络安全政策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 xml:space="preserve"> 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国家倡导（）、健康文明的网络行为，推动传播社会主义核心价值观，采取措施提高全社会的网络安全意识和水平，形成全社会共同参与促进网络安全的良好环境。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诚实守信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B 自由平等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 团结互助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 xml:space="preserve"> 和平友爱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国家坚持网络安全与信息化发展并重，遵循积极利用 ( ）、依法管理、确保安全的方针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科学运行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B 科学发展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 依法维护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 xml:space="preserve"> 科学维护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国家坚持网络安全与信息化发展并重，遵循积极利用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）、依法管理、确保安全的方针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科学运行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B 科学发展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 依法维护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 xml:space="preserve"> 科学维护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在中华人民共和国境内建设、（）、维护和使用网络，以及网络安全的监督管理，使用 《 中华人民共和国网络安全法 》 。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维护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B 运维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 运营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 xml:space="preserve"> 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网络运营者开展经营和服务活动，必须遵守法律、行政法规，尊重社会功德， ( ) ，诚实信用，履行网络安全保护义务，接受政府和社会的监督，承担社会责任。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有道德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B 诚实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 遵守商业道德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 xml:space="preserve"> 守信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国家网信部门负责统筹协调网络安全工作和相关监督管理工作。国务院电信主管部门、公安部门和其他有关机关依照 《 中华人民共和国网络安全法 》 和有关法律、行晚去规的规定，在各自职责范围内负责（）和监督管理工作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网络安全保护口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B 信息安全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 设备安全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 xml:space="preserve"> 网络安全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国家积极开展网络空间治理、（）和标准置顶、打击网络违法犯罪等方面的国际交流与合作，推动构建和平、安全、开放、合作的网络空间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地域网络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B 网络空间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 网络领域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 xml:space="preserve"> 网络技术研发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val="en-US" w:eastAsia="zh-CN"/>
        </w:rPr>
        <w:t>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网信部门负责统筹协调网络安全工作和相关监督管理工作。国务院电信主管部门、公安部门和其他有关机关依照《中华人民共和国网络安全法》和有关法律、行政法规的规定，在各自职责范围内负责（）和监督管理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A网络安全保护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B信息安全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C设备安全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D网络安全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国家积极开展网络空间治理、（）和标准置顶、打击网络违法犯罪等方面的国际交流与合作，推动构建和平、安全、开放、合作的网络空间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A地域网络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B网络空间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C网络领域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D网络技术研发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国家坚持网络安全与信息化发展并重，遵循积极利用（）、依法管理、确保安全的方针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科学运行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科学发展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依法维护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科学维护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国家制定并不断完善网络安全战略，明确保障网络安全的基本要求和主要目标，提出重点领域的网络安全政策、（）和措施。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安全策略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工作任务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网络安全政策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国家倡导（）、健康文明的网络行为，推动传播社会主义核心价值观，采取措施提高全社会的网络安全意识和水平，形成全社会共同参与促进网络安全的良好环境。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诚实守信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自由平等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团结互助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和平友爱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运营网络或者通过网络提供服务，应当依照法律、行政法规的规定和()，采取技术措施和其他必要措施，保障网络安全、稳定运行，有效应对网络安全事件，防范网络违法犯罪活动，维护网络数据的完整性、保密性和可用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行业标准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国家标准的强制性要求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企业标准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国家标准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在中华人民共和国境内建设、（）、维护和使用网络，以及网络安全的监督管理，使用《中华人民共和国网络安全法》。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维护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运维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运营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《中华人民共和国网络安全法》规定国家_____负责统筹协调网络安全工作和相关监督管理工作。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公安部门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网信部门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工业和信息化部门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通讯管理部门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《中华人民共和国网络安全法》规定根据《网络安全法》的规定国家实行网络安全____保护制度。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分层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行政级别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结构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等级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《中华人民共和国网络安全法》规定关键信息基础设施的运营者应当自行或者委托网络安全服务机构对其网络的安全性和可能存在的风险 ________检测评估。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至少五年一次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至少一年一次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至少两年一次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至少十年一次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《中华人民共和国网络安全法》规定各级人民政府及其有关部门应当组织开展经常性的网络安全宣传教育并_____有关单位做好网络安全宣传教育工作。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鼓励、授权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指导、督促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强制、命令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配合、协助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《中华人民共和国网络安全法》规定国家支持研究开发有利于未成年人健康成长的网络产品和服务依法惩治利用网络从事_____的活动为未成年人提供安全、健康的网络环境。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侵害未成年人上网权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灌输未成年人网络思想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危害未成年人身心健康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诱导未成年人上网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《中华人民共和国网络安全法》规定网络运营者应当为_____、国家安全机关依法维护国家安全和侦查犯罪的活动提供技术支持和协助。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公安机关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通信部门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工信部门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媒体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国家采取措施，监测、防御、处置来源于中华人民共和国境内外的网络安全风险和威胁，保护关键信息基础设施免受攻击、 、干扰和破坏，依法惩治网络违法犯罪活动，维护网络空间安全和秩序。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侵入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扫描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监督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《中华人民共和国网络安全法》规定国家____关键信息基础设施以外的网络运营者自愿参与关键信息基础设施保护体系。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引导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投资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鼓励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支持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《中华人民共和国网络安全法》规定国家支持研究开发有利于未成年人健康成长的网络产品和服务依法惩治利用网络从事_____的活动为未成年人提供安全、健康的网络环境。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侵害未成年人上网权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灌输未成年人网络思想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危害未成年人身心健康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诱导未成年人上网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《中华人民共和国网络安全法》规定关键信息基础设施的运营者采购网络产品和服务可能影响______的应当通过国家网信部门会同国务院有关部门组织的国家安全审查。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舆论安全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信息安全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国家安全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网络安全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国家采取措施，监测、防御、处置来源于中华人民共和国境内外的网络安全风险和威胁，保护关键信息基础设施免受攻击、 、干扰和破坏，依法惩治网络违法犯罪活动，维护网络空间安全和秩序。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侵入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扫描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监督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《中华人民共和国网络安全法》规定网络运营者应当为_____、国家安全机关依法维护国家安全和侦查犯罪的活动提供技术支持和协助。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A</w:t>
      </w:r>
      <w:r>
        <w:rPr>
          <w:rFonts w:hint="eastAsia" w:asciiTheme="minorEastAsia" w:hAnsiTheme="minorEastAsia" w:eastAsiaTheme="minorEastAsia" w:cstheme="minorEastAsia"/>
          <w:sz w:val="24"/>
          <w:szCs w:val="24"/>
        </w:rPr>
        <w:t>公安机关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通信部门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工信部门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媒体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答案 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《中华人民共和国网络安全法》规定关键信息基础设施的运营者应当自行或者委托网络安全服务机构对其网络的安全性和可能存在的风险 ________检测评估。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至少五年一次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至少一年一次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至少两年一次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至少十年一次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《中华人民共和国网络安全法》规定各级人民政府及其有关部门应当组织开展经常性的网络安全宣传教育并_____有关单位做好网络安全宣传教育工作。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鼓励、授权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指导、督促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强制、命令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配合、协助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《中华人民共和国网络安全法》规定根据《网络安全法》的规定国家实行网络安全____保护制度。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分层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行政级别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结构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等级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《中华人民共和国网络安全法》规定国家_____负责统筹协调网络安全工作和相关监督管理工作。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公安部门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网信部门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工业和信息化部门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通讯管理部门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《中华人民共和国网络安全法》规定国家____关键信息基础设施以外的网络运营者自愿参与关键信息基础设施保护体系。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引导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投资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鼓励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支持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国家倡导（）、健康文明的网络行为，推动传播社会主义核心价值观，采取措施提高全社会的网络安全意识和水平，形成全社会共同参与促进网络安全的良好环境。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诚实守信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自由平等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团结互助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和平友爱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和可用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机密性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一致性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稳定性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保密性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国家制定并不断完善网络安全战略，明确保障网络安全的基本要求和主要目标，提出重点领域的网络安全政策、（）和措施。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安全策略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工作任务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网络安全政策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网络运营者开展经营和服务活动，必须遵守法律、行政法规，尊重社会功德，（），诚实信用，履行网络安全保护义务，接受政府和社会的监督，承担社会责任。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有道德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诚实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遵守商业道德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守信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国家坚持网络安全与信息化发展并重，遵循积极利用（）、依法管理、确保安全的方针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科学运行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科学发展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依法维护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科学维护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运营网络或者通过网络提供服务，应当依照法律、行政法规的规定和()，采取技术措施和其他必要措施，保障网络安全、稳定运行，有效应对网络安全事件，防范网络违法犯罪活动，维护网络数据的完整性、保密性和可用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行业标准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国家标准的强制性要求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企业标准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国家标准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国家积极开展网络空间治理、（）和标准置顶、打击网络违法犯罪等方面的国际交流与合作，推动构建和平、安全、开放、合作的网络空间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地域网络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网络空间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网络领域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网络技术研发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网信部门负责统筹协调网络安全工作和相关监督管理工作。国务院电信主管部门、公安部门和其他有关机关依照《中华人民共和国网络安全法》和有关法律、行政法规的规定，在各自职责范围内负责（）和监督管理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网络安全保护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信息安全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设备安全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网络安全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在中华人民共和国境内建设、（）、维护和使用网络，以及网络安全的监督管理，使用《中华人民共和国网络安全法》。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维护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运维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运营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国家支持研究开发有利于未成年人健康成长的网络产品和服务，依法惩治利用网络从事危害未成年人身心健康的活动，为未成年人提供()的网络环境。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安全、向上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安全、健康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健康、向上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安全、便利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多选题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 中华人民共和国网络安全法 》 规定网络安全事件应急预案应当按照事件发生后的等因素对网络安全事件进行分级。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危害程度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B 影响范围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 关注人数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 xml:space="preserve"> 事件大小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答案 A</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 中华人民共和国网络安全法 》 规定运营者应当制定网络安全事件应急预案及时处置</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等安全风险；在发生危害网络安全的事件时立即启动应急预案采取相应的补救措施并按照规定向有关主管部门报告。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网络漏洞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B 计算机病毒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 网络攻击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 xml:space="preserve"> 网络侵入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答案 A B C</w:t>
      </w:r>
      <w:r>
        <w:rPr>
          <w:rFonts w:hint="eastAsia" w:asciiTheme="minorEastAsia" w:hAnsiTheme="minorEastAsia" w:eastAsiaTheme="minorEastAsia" w:cstheme="minorEastAsia"/>
          <w:sz w:val="24"/>
          <w:szCs w:val="24"/>
          <w:lang w:val="en-US" w:eastAsia="zh-CN"/>
        </w:rPr>
        <w:t xml:space="preserve"> 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 中华人民共和国网络安全法 》 规定国家实行网络安全等级保护制度。网络运营者应当按照网络安全等级保护制度的要求履行哪些安全保护义务：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制定内部安全管理制度和操作规程确定网络安全负责人落实网络安全保护责任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B 采取防范计算机病毒和网络攻击、网络侵入等危害网络安全行为的技术措施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 采取监测、记录网络运行状态、网络安全事件的技术措施并按照规定留存相关的网络日志不少于六个月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 xml:space="preserve"> 采取数据分类、重要数据备份和加密等措施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E 向社会发布网络安全风险预警发布避免、减轻危害的措施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 法律、行晚去规规定的其他义务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答案 A B C D</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F</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中华人民共和国网络安全法 》 规定国家维护网络安全的主要任务是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检测、防御、处置网络安全风险和威胁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B 保护关键信息基础设施安全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 依法惩治网络违法犯罪活动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 xml:space="preserve"> 维护网络空间安全和秩序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答案 A B C</w:t>
      </w:r>
      <w:r>
        <w:rPr>
          <w:rFonts w:hint="eastAsia" w:asciiTheme="minorEastAsia" w:hAnsiTheme="minorEastAsia" w:eastAsiaTheme="minorEastAsia" w:cstheme="minorEastAsia"/>
          <w:sz w:val="24"/>
          <w:szCs w:val="24"/>
          <w:lang w:eastAsia="zh-CN"/>
        </w:rPr>
        <w:t>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中华人民共和国网络安全法 》 第四十一条规定网络经营者收集、使用个人信息的规则包括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保密原则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B 合法原则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C 正当原则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 xml:space="preserve"> 公开透明原则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答案 B C</w:t>
      </w:r>
      <w:r>
        <w:rPr>
          <w:rFonts w:hint="eastAsia" w:asciiTheme="minorEastAsia" w:hAnsiTheme="minorEastAsia" w:eastAsiaTheme="minorEastAsia" w:cstheme="minorEastAsia"/>
          <w:sz w:val="24"/>
          <w:szCs w:val="24"/>
          <w:lang w:eastAsia="zh-CN"/>
        </w:rPr>
        <w:t>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国家实行网络安全等级保护制度。网络运营者应当按照网络安全等级保护制度的要求，履行安全保护义务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A</w:t>
      </w:r>
      <w:r>
        <w:rPr>
          <w:rFonts w:hint="eastAsia" w:asciiTheme="minorEastAsia" w:hAnsiTheme="minorEastAsia" w:eastAsiaTheme="minorEastAsia" w:cstheme="minorEastAsia"/>
          <w:sz w:val="24"/>
          <w:szCs w:val="24"/>
        </w:rPr>
        <w:t>保障网络免受干扰、破坏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B</w:t>
      </w:r>
      <w:r>
        <w:rPr>
          <w:rFonts w:hint="eastAsia" w:asciiTheme="minorEastAsia" w:hAnsiTheme="minorEastAsia" w:eastAsiaTheme="minorEastAsia" w:cstheme="minorEastAsia"/>
          <w:sz w:val="24"/>
          <w:szCs w:val="24"/>
        </w:rPr>
        <w:t>保障网络免受未经授权的访问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C</w:t>
      </w:r>
      <w:r>
        <w:rPr>
          <w:rFonts w:hint="eastAsia" w:asciiTheme="minorEastAsia" w:hAnsiTheme="minorEastAsia" w:eastAsiaTheme="minorEastAsia" w:cstheme="minorEastAsia"/>
          <w:sz w:val="24"/>
          <w:szCs w:val="24"/>
        </w:rPr>
        <w:t>防止网络数据泄露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D</w:t>
      </w:r>
      <w:r>
        <w:rPr>
          <w:rFonts w:hint="eastAsia" w:asciiTheme="minorEastAsia" w:hAnsiTheme="minorEastAsia" w:eastAsiaTheme="minorEastAsia" w:cstheme="minorEastAsia"/>
          <w:sz w:val="24"/>
          <w:szCs w:val="24"/>
        </w:rPr>
        <w:t>防止网络数据被窃取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E防止网络数据被篡改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答案 A B C D 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判断题</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国家实施网络可信身份战略，支持研究开发安全、方便的电子身份认证技术，推动不同电子身份认证之间的互认。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正确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境外网络服务提供者为中国用户提供相关服务时，因其服务器在国外，故无须接受中国法律的管辖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正确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网络产品、服务的提供者应当为其产品、服务持续提供安全维护；在规定或者当事人约定的期限内，利导终止提供安全维护。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正确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网络服务提供者不是网络运营者。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答案</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军事网络的安全保护，适用网络安全法的规定。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 正确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《中华人民共和国网络安全法》规定任何个人和组织发送的电子信息、提供的应用软件不得设置恶意程序不得含有法律、行政法规禁止发布或者传输的信息。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《中华人民共和国网络安全法》规定受到刑事处罚的人员终身不得从事网络安全管理和网络运营关键岗位的工作。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《中华人民共和国网络安全法》规定工业和信息化主管部门负责统筹协调网络安全工作和相关监督管理工作。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《中华人民共和国网络安全法》规定给他人造成损害的应依法追究民事责任。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《中华人民共和国网络安全法》规定国家不支持企业、研究机构、高等学校、网络相关行业组织参与网络安全国家标准、行业标准的制定。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与人民银行通信的服务器可以间接使用公众互联网。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对不提供真实身份信息的用户提供相关服务的，由有关主管部门责令改正；拒不改正或者情节严重的，处一万元以上十万元以下罚款。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《中华人民共和国网络安全法》规定收到举报的部门应当及时依法作出处理；不属于本部门职责的应全部向上级汇报。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《中华人民共和国网络安全法》规定任何组织和个人都有权对网络运营者的网络进行安全防御测试。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《中华人民共和国网络安全法》规定有关部门应当对举报人的相关信息予以保密保护举报人的合法权益。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《中华人民共和国网络安全法》规定任何组织和个人都有权对网络运营者的网络进行安全防御测试。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《中华人民共和国网络安全法》规定给他人造成损害的应依法追究民事责任。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《中华人民共和国网络安全法》规定工业和信息化主管部门负责统筹协调网络安全工作和相关监督管理工作。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《中华人民共和国网络安全法》规定任何个人和组织发送的电子信息、提供的应用软件不得设置恶意程序不得含有法律、行政法规禁止发布或者传输的信息。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《中华人民共和国网络安全法》规定有关部门应当对举报人的相关信息予以保密保护举报人的合法权益。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《中华人民共和国网络安全法》规定受到刑事处罚的人员终身不得从事网络安全管理和网络运营关键岗位的工作。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《中华人民共和国网络安全法》规定国家不支持企业、研究机构、高等学校、网络相关行业组织参与网络安全国家标准、行业标准的制定。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与人民银行通信的服务器可以间接使用公众互联网。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错误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答案 </w:t>
      </w:r>
      <w:r>
        <w:rPr>
          <w:rFonts w:hint="eastAsia" w:asciiTheme="minorEastAsia" w:hAnsiTheme="minorEastAsia" w:eastAsiaTheme="minorEastAsia" w:cstheme="minorEastAsia"/>
          <w:sz w:val="24"/>
          <w:szCs w:val="24"/>
          <w:lang w:eastAsia="zh-CN"/>
        </w:rPr>
        <w:t>B</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02DA2"/>
    <w:rsid w:val="6A132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2020-09-10T02:50:00Z</dcterms:created>
  <dc:creator>Gong</dc:creator>
  <cp:lastModifiedBy>于辰云</cp:lastModifiedBy>
  <dcterms:modified xsi:type="dcterms:W3CDTF">2020-09-10T15:21:44Z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