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安徽艺术学院“先进班集体”创建申报表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/>
        <w:jc w:val="center"/>
        <w:textAlignment w:val="auto"/>
        <w:outlineLvl w:val="9"/>
        <w:rPr>
          <w:rFonts w:hint="eastAsia" w:cs="宋体" w:asciiTheme="minorEastAsia" w:hAnsiTheme="minorEastAsia"/>
          <w:b/>
          <w:kern w:val="0"/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160" w:firstLineChars="50"/>
        <w:textAlignment w:val="auto"/>
        <w:outlineLvl w:val="9"/>
        <w:rPr>
          <w:rFonts w:hint="eastAsia" w:ascii="方正仿宋_GB18030" w:hAnsi="方正仿宋_GB18030" w:eastAsia="方正仿宋_GB18030" w:cs="方正仿宋_GB18030"/>
          <w:b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</w:rPr>
        <w:t xml:space="preserve">申报时间：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</w:rPr>
        <w:t xml:space="preserve"> 年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</w:rPr>
        <w:t xml:space="preserve">月   日 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</w:rPr>
        <w:t xml:space="preserve"> ——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kern w:val="0"/>
          <w:sz w:val="32"/>
          <w:szCs w:val="32"/>
        </w:rPr>
        <w:t xml:space="preserve">  学年度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66"/>
        <w:gridCol w:w="1704"/>
        <w:gridCol w:w="1705"/>
        <w:gridCol w:w="1162"/>
        <w:gridCol w:w="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系 部</w:t>
            </w:r>
          </w:p>
        </w:tc>
        <w:tc>
          <w:tcPr>
            <w:tcW w:w="21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专业</w:t>
            </w:r>
          </w:p>
        </w:tc>
        <w:tc>
          <w:tcPr>
            <w:tcW w:w="34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辅导员</w:t>
            </w:r>
          </w:p>
        </w:tc>
        <w:tc>
          <w:tcPr>
            <w:tcW w:w="21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班级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班级人数</w:t>
            </w: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5" w:hRule="atLeast"/>
        </w:trPr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划</w:t>
            </w:r>
          </w:p>
        </w:tc>
        <w:tc>
          <w:tcPr>
            <w:tcW w:w="72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160" w:firstLineChars="13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160" w:firstLineChars="13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160" w:firstLineChars="13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480" w:firstLineChars="14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160" w:firstLineChars="13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班长签名：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560"/>
              <w:jc w:val="right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年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320" w:firstLineChars="135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3" w:hRule="atLeast"/>
        </w:trPr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意见</w:t>
            </w:r>
          </w:p>
        </w:tc>
        <w:tc>
          <w:tcPr>
            <w:tcW w:w="72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4960" w:firstLineChars="155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签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1120" w:firstLine="160" w:firstLineChars="50"/>
              <w:jc w:val="right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各系总支意见</w:t>
            </w:r>
          </w:p>
        </w:tc>
        <w:tc>
          <w:tcPr>
            <w:tcW w:w="72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5120" w:firstLineChars="16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5120" w:firstLineChars="16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560" w:firstLine="5120" w:firstLineChars="160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980" w:firstLine="320" w:firstLineChars="100"/>
              <w:jc w:val="right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2" w:hRule="atLeast"/>
        </w:trPr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学校意见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</w:tc>
        <w:tc>
          <w:tcPr>
            <w:tcW w:w="72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4960" w:firstLineChars="155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4960" w:firstLineChars="155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4960" w:firstLineChars="155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4960" w:firstLineChars="155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840" w:firstLineChars="300"/>
        <w:textAlignment w:val="auto"/>
        <w:outlineLvl w:val="9"/>
        <w:rPr>
          <w:rFonts w:hint="default"/>
          <w:color w:val="C00000"/>
          <w:sz w:val="28"/>
          <w:szCs w:val="28"/>
          <w:lang w:eastAsia="zh-CN"/>
        </w:rPr>
      </w:pPr>
      <w:r>
        <w:rPr>
          <w:rFonts w:hint="default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Hans"/>
        </w:rPr>
        <w:t>三号方正仿宋</w:t>
      </w:r>
      <w:r>
        <w:rPr>
          <w:rFonts w:hint="default"/>
          <w:color w:val="C00000"/>
          <w:sz w:val="28"/>
          <w:szCs w:val="28"/>
          <w:lang w:eastAsia="zh-CN"/>
        </w:rPr>
        <w:t>）</w:t>
      </w:r>
      <w:r>
        <w:rPr>
          <w:rFonts w:hint="eastAsia"/>
          <w:color w:val="C00000"/>
          <w:sz w:val="28"/>
          <w:szCs w:val="28"/>
          <w:lang w:val="en-US" w:eastAsia="zh-Hans"/>
        </w:rPr>
        <w:t>使用时需删除红色字体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1B"/>
    <w:rsid w:val="0080671B"/>
    <w:rsid w:val="008128EF"/>
    <w:rsid w:val="00D43D22"/>
    <w:rsid w:val="18CB4065"/>
    <w:rsid w:val="3FB9AB2D"/>
    <w:rsid w:val="41092015"/>
    <w:rsid w:val="5634790C"/>
    <w:rsid w:val="56687A5D"/>
    <w:rsid w:val="626E37CC"/>
    <w:rsid w:val="6F805AC0"/>
    <w:rsid w:val="763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2019-11-28T11:14:00Z</dcterms:created>
  <dc:creator>PC</dc:creator>
  <cp:lastModifiedBy>huizi</cp:lastModifiedBy>
  <dcterms:modified xsi:type="dcterms:W3CDTF">2022-04-25T19:18:03Z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