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E2DC9">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firstLine="562" w:firstLineChars="200"/>
        <w:jc w:val="center"/>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8"/>
          <w:szCs w:val="28"/>
          <w:lang w:val="en-US" w:eastAsia="zh-CN"/>
        </w:rPr>
        <w:t>《实验剧场审批报备表》填写注意事项：</w:t>
      </w:r>
    </w:p>
    <w:p w14:paraId="2C9CD28E">
      <w:pPr>
        <w:pStyle w:val="6"/>
        <w:keepNext w:val="0"/>
        <w:keepLines w:val="0"/>
        <w:pageBreakBefore w:val="0"/>
        <w:widowControl w:val="0"/>
        <w:shd w:val="clear" w:color="auto" w:fill="auto"/>
        <w:kinsoku/>
        <w:wordWrap/>
        <w:overflowPunct/>
        <w:topLinePunct w:val="0"/>
        <w:autoSpaceDE/>
        <w:autoSpaceDN/>
        <w:bidi w:val="0"/>
        <w:adjustRightInd/>
        <w:snapToGrid/>
        <w:spacing w:before="157" w:beforeLines="50" w:after="0" w:line="360" w:lineRule="auto"/>
        <w:ind w:right="0"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根据《安徽艺术艺术学院大型教学场馆使用管理办法》，请各申请单位申请人在填写安徽艺术学院大型实践场馆审批报备表的时候注意以下填写事项：</w:t>
      </w:r>
    </w:p>
    <w:p w14:paraId="42683EA8">
      <w:pPr>
        <w:keepNext w:val="0"/>
        <w:keepLines w:val="0"/>
        <w:pageBreakBefore w:val="0"/>
        <w:widowControl w:val="0"/>
        <w:numPr>
          <w:ilvl w:val="0"/>
          <w:numId w:val="1"/>
        </w:numPr>
        <w:shd w:val="clear"/>
        <w:kinsoku/>
        <w:wordWrap/>
        <w:overflowPunct/>
        <w:topLinePunct w:val="0"/>
        <w:autoSpaceDE/>
        <w:autoSpaceDN/>
        <w:bidi w:val="0"/>
        <w:adjustRightInd/>
        <w:snapToGrid/>
        <w:spacing w:before="157" w:beforeLines="50"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申请事由：一般填写活动全称或项目名称；</w:t>
      </w:r>
    </w:p>
    <w:p w14:paraId="5DE10CE8">
      <w:pPr>
        <w:keepNext w:val="0"/>
        <w:keepLines w:val="0"/>
        <w:pageBreakBefore w:val="0"/>
        <w:widowControl w:val="0"/>
        <w:numPr>
          <w:ilvl w:val="0"/>
          <w:numId w:val="1"/>
        </w:numPr>
        <w:shd w:val="clear"/>
        <w:kinsoku/>
        <w:wordWrap/>
        <w:overflowPunct/>
        <w:topLinePunct w:val="0"/>
        <w:autoSpaceDE/>
        <w:autoSpaceDN/>
        <w:bidi w:val="0"/>
        <w:adjustRightInd/>
        <w:snapToGrid/>
        <w:spacing w:before="157" w:beforeLines="50"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演员人数据实填写，实验剧场观众厅座位最多容纳225座，每个座椅套背后均配套席卡，席卡尺寸为：21cm*11cm，如需使用席卡，建议使用学校会议标准席卡纸打印，结束后申请单位安排人员立即清理；</w:t>
      </w:r>
    </w:p>
    <w:p w14:paraId="68CD332A">
      <w:pPr>
        <w:keepNext w:val="0"/>
        <w:keepLines w:val="0"/>
        <w:pageBreakBefore w:val="0"/>
        <w:widowControl w:val="0"/>
        <w:numPr>
          <w:ilvl w:val="0"/>
          <w:numId w:val="1"/>
        </w:numPr>
        <w:shd w:val="clear"/>
        <w:kinsoku/>
        <w:wordWrap/>
        <w:overflowPunct/>
        <w:topLinePunct w:val="0"/>
        <w:autoSpaceDE/>
        <w:autoSpaceDN/>
        <w:bidi w:val="0"/>
        <w:adjustRightInd/>
        <w:snapToGrid/>
        <w:spacing w:before="157" w:beforeLines="50"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申请人必须为申请单位教职工，负责人由申请单位明确；</w:t>
      </w:r>
    </w:p>
    <w:p w14:paraId="2CA22480">
      <w:pPr>
        <w:keepNext w:val="0"/>
        <w:keepLines w:val="0"/>
        <w:pageBreakBefore w:val="0"/>
        <w:widowControl w:val="0"/>
        <w:numPr>
          <w:ilvl w:val="0"/>
          <w:numId w:val="1"/>
        </w:numPr>
        <w:shd w:val="clear"/>
        <w:kinsoku/>
        <w:wordWrap/>
        <w:overflowPunct/>
        <w:topLinePunct w:val="0"/>
        <w:autoSpaceDE/>
        <w:autoSpaceDN/>
        <w:bidi w:val="0"/>
        <w:adjustRightInd/>
        <w:snapToGrid/>
        <w:spacing w:before="157" w:beforeLines="50"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实验剧场使用时间原则上参考学校作息时间：上午8：30-12：00，下午13：30-16：20，晚间：18：00-20：50，非演出期间最晚使用时间为20：50；</w:t>
      </w:r>
    </w:p>
    <w:p w14:paraId="2BD3880A">
      <w:pPr>
        <w:keepNext w:val="0"/>
        <w:keepLines w:val="0"/>
        <w:pageBreakBefore w:val="0"/>
        <w:widowControl w:val="0"/>
        <w:numPr>
          <w:ilvl w:val="0"/>
          <w:numId w:val="1"/>
        </w:numPr>
        <w:shd w:val="clear"/>
        <w:kinsoku/>
        <w:wordWrap/>
        <w:overflowPunct/>
        <w:topLinePunct w:val="0"/>
        <w:autoSpaceDE/>
        <w:autoSpaceDN/>
        <w:bidi w:val="0"/>
        <w:adjustRightInd/>
        <w:snapToGrid/>
        <w:spacing w:before="157" w:beforeLines="50"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实验剧场授权管理单位为戏剧学院，待授权管理单位签批后，原件交于艺术创新与实践中心综合楼706办公室；</w:t>
      </w:r>
    </w:p>
    <w:p w14:paraId="255D12F5">
      <w:pPr>
        <w:keepNext w:val="0"/>
        <w:keepLines w:val="0"/>
        <w:pageBreakBefore w:val="0"/>
        <w:widowControl w:val="0"/>
        <w:numPr>
          <w:ilvl w:val="0"/>
          <w:numId w:val="1"/>
        </w:numPr>
        <w:shd w:val="clear"/>
        <w:kinsoku/>
        <w:wordWrap/>
        <w:overflowPunct/>
        <w:topLinePunct w:val="0"/>
        <w:autoSpaceDE/>
        <w:autoSpaceDN/>
        <w:bidi w:val="0"/>
        <w:adjustRightInd/>
        <w:snapToGrid/>
        <w:spacing w:before="157" w:beforeLines="50"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实验剧场内现有舞台设备，禁止私自移位或拆装，如需变动原先设备布局或新添设备，请提前在报批表后附件中标注清楚具体变动位置和新添设备类型及数量、进场装台时间，活动结束后立即复原。</w:t>
      </w:r>
    </w:p>
    <w:p w14:paraId="081EBAF0">
      <w:pPr>
        <w:keepNext w:val="0"/>
        <w:keepLines w:val="0"/>
        <w:pageBreakBefore w:val="0"/>
        <w:widowControl w:val="0"/>
        <w:numPr>
          <w:ilvl w:val="0"/>
          <w:numId w:val="1"/>
        </w:numPr>
        <w:shd w:val="clear"/>
        <w:kinsoku/>
        <w:wordWrap/>
        <w:overflowPunct/>
        <w:topLinePunct w:val="0"/>
        <w:autoSpaceDE/>
        <w:autoSpaceDN/>
        <w:bidi w:val="0"/>
        <w:adjustRightInd/>
        <w:snapToGrid/>
        <w:spacing w:before="157" w:beforeLines="50"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报备表后附件内容包含但不限于提供支撑文件（节目单、活动通知、校外来函等材料）、具体时间段的使用内容和设备需求（如灯光、音响、LED电子屏等配合）等信息；</w:t>
      </w:r>
    </w:p>
    <w:p w14:paraId="549C1E01">
      <w:pPr>
        <w:keepNext w:val="0"/>
        <w:keepLines w:val="0"/>
        <w:pageBreakBefore w:val="0"/>
        <w:widowControl w:val="0"/>
        <w:numPr>
          <w:ilvl w:val="0"/>
          <w:numId w:val="1"/>
        </w:numPr>
        <w:shd w:val="clear"/>
        <w:kinsoku/>
        <w:wordWrap/>
        <w:overflowPunct/>
        <w:topLinePunct w:val="0"/>
        <w:autoSpaceDE/>
        <w:autoSpaceDN/>
        <w:bidi w:val="0"/>
        <w:adjustRightInd/>
        <w:snapToGrid/>
        <w:spacing w:before="157" w:beforeLines="50"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申请单位使用实验剧场期间，请申请单位妥善保管好所携带进场的物料及相关道具、设备等物品，使用完毕后，及时清理物料及相关道具、设备等物品，否则由此产生的资产丢失或损坏由申请单位自行负责；</w:t>
      </w:r>
    </w:p>
    <w:p w14:paraId="45395A50">
      <w:pPr>
        <w:keepNext w:val="0"/>
        <w:keepLines w:val="0"/>
        <w:pageBreakBefore w:val="0"/>
        <w:widowControl w:val="0"/>
        <w:numPr>
          <w:ilvl w:val="0"/>
          <w:numId w:val="1"/>
        </w:numPr>
        <w:shd w:val="clear"/>
        <w:kinsoku/>
        <w:wordWrap/>
        <w:overflowPunct/>
        <w:topLinePunct w:val="0"/>
        <w:autoSpaceDE/>
        <w:autoSpaceDN/>
        <w:bidi w:val="0"/>
        <w:adjustRightInd/>
        <w:snapToGrid/>
        <w:spacing w:before="157" w:beforeLines="50"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为了更好的服务于校内各申请使用单位，请各申请单位工作人员及进场的演职员们，服从场馆工作人员安排，请勿擅自移动或触碰场馆内舞台设备。</w:t>
      </w:r>
    </w:p>
    <w:p w14:paraId="5CB8AC79">
      <w:pPr>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line="360" w:lineRule="auto"/>
        <w:ind w:firstLine="480" w:firstLineChars="200"/>
        <w:jc w:val="righ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艺术创新与实践中心</w:t>
      </w:r>
    </w:p>
    <w:p w14:paraId="7CFFAC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2024年9月23日</w:t>
      </w:r>
    </w:p>
    <w:p w14:paraId="21F2F0EE">
      <w:pPr>
        <w:pStyle w:val="2"/>
        <w:keepNext/>
        <w:keepLines/>
        <w:pageBreakBefore w:val="0"/>
        <w:widowControl w:val="0"/>
        <w:shd w:val="clear" w:color="auto" w:fill="auto"/>
        <w:kinsoku/>
        <w:wordWrap/>
        <w:overflowPunct/>
        <w:topLinePunct w:val="0"/>
        <w:autoSpaceDE/>
        <w:autoSpaceDN/>
        <w:bidi w:val="0"/>
        <w:adjustRightInd/>
        <w:snapToGrid/>
        <w:spacing w:before="0" w:after="0" w:line="360" w:lineRule="auto"/>
        <w:jc w:val="left"/>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附件一：</w:t>
      </w:r>
    </w:p>
    <w:p w14:paraId="73FC158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firstLine="360" w:firstLineChars="100"/>
        <w:jc w:val="center"/>
        <w:textAlignment w:val="auto"/>
        <w:rPr>
          <w:rFonts w:hint="eastAsia" w:ascii="仿宋_GB2312" w:hAnsi="仿宋_GB2312" w:eastAsia="仿宋_GB2312" w:cs="仿宋_GB2312"/>
          <w:b/>
          <w:bCs/>
          <w:color w:val="000000"/>
          <w:spacing w:val="0"/>
          <w:w w:val="100"/>
          <w:position w:val="0"/>
          <w:sz w:val="24"/>
          <w:szCs w:val="24"/>
          <w:lang w:eastAsia="zh-CN"/>
        </w:rPr>
      </w:pPr>
      <w:r>
        <w:rPr>
          <w:rFonts w:hint="eastAsia" w:ascii="方正小标宋_GBK" w:hAnsi="方正小标宋_GBK" w:eastAsia="方正小标宋_GBK" w:cs="方正小标宋_GBK"/>
          <w:b w:val="0"/>
          <w:bCs/>
          <w:sz w:val="36"/>
          <w:szCs w:val="36"/>
        </w:rPr>
        <w:t>安徽艺术学院</w:t>
      </w:r>
      <w:r>
        <w:rPr>
          <w:rFonts w:hint="eastAsia" w:ascii="方正小标宋_GBK" w:hAnsi="方正小标宋_GBK" w:eastAsia="方正小标宋_GBK" w:cs="方正小标宋_GBK"/>
          <w:b w:val="0"/>
          <w:bCs/>
          <w:sz w:val="36"/>
          <w:szCs w:val="36"/>
          <w:lang w:val="en-US" w:eastAsia="zh-CN"/>
        </w:rPr>
        <w:t>大型实践场馆审批报备表</w:t>
      </w:r>
    </w:p>
    <w:tbl>
      <w:tblPr>
        <w:tblStyle w:val="3"/>
        <w:tblW w:w="9838" w:type="dxa"/>
        <w:jc w:val="center"/>
        <w:tblLayout w:type="fixed"/>
        <w:tblCellMar>
          <w:top w:w="0" w:type="dxa"/>
          <w:left w:w="10" w:type="dxa"/>
          <w:bottom w:w="0" w:type="dxa"/>
          <w:right w:w="10" w:type="dxa"/>
        </w:tblCellMar>
      </w:tblPr>
      <w:tblGrid>
        <w:gridCol w:w="1400"/>
        <w:gridCol w:w="3362"/>
        <w:gridCol w:w="1665"/>
        <w:gridCol w:w="861"/>
        <w:gridCol w:w="2550"/>
      </w:tblGrid>
      <w:tr w14:paraId="4D9C240F">
        <w:tblPrEx>
          <w:tblCellMar>
            <w:top w:w="0" w:type="dxa"/>
            <w:left w:w="10" w:type="dxa"/>
            <w:bottom w:w="0" w:type="dxa"/>
            <w:right w:w="10" w:type="dxa"/>
          </w:tblCellMar>
        </w:tblPrEx>
        <w:trPr>
          <w:trHeight w:val="521" w:hRule="atLeast"/>
          <w:jc w:val="center"/>
        </w:trPr>
        <w:tc>
          <w:tcPr>
            <w:tcW w:w="1400" w:type="dxa"/>
            <w:tcBorders>
              <w:top w:val="single" w:color="auto" w:sz="4" w:space="0"/>
              <w:left w:val="single" w:color="auto" w:sz="4" w:space="0"/>
            </w:tcBorders>
            <w:shd w:val="clear" w:color="auto" w:fill="FFFFFF"/>
            <w:vAlign w:val="center"/>
          </w:tcPr>
          <w:p w14:paraId="2D67B1CB">
            <w:pPr>
              <w:shd w:val="clear" w:color="auto" w:fill="auto"/>
              <w:bidi w:val="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申请事由</w:t>
            </w:r>
          </w:p>
        </w:tc>
        <w:tc>
          <w:tcPr>
            <w:tcW w:w="3362" w:type="dxa"/>
            <w:tcBorders>
              <w:top w:val="single" w:color="auto" w:sz="4" w:space="0"/>
              <w:left w:val="single" w:color="auto" w:sz="4" w:space="0"/>
            </w:tcBorders>
            <w:shd w:val="clear" w:color="auto" w:fill="FFFFFF"/>
            <w:vAlign w:val="center"/>
          </w:tcPr>
          <w:p w14:paraId="0FAE5683">
            <w:pPr>
              <w:bidi w:val="0"/>
              <w:jc w:val="center"/>
              <w:rPr>
                <w:rFonts w:hint="eastAsia" w:ascii="仿宋_GB2312" w:hAnsi="仿宋_GB2312" w:eastAsia="仿宋_GB2312" w:cs="仿宋_GB2312"/>
              </w:rPr>
            </w:pPr>
          </w:p>
        </w:tc>
        <w:tc>
          <w:tcPr>
            <w:tcW w:w="1665" w:type="dxa"/>
            <w:tcBorders>
              <w:top w:val="single" w:color="auto" w:sz="4" w:space="0"/>
              <w:left w:val="single" w:color="auto" w:sz="4" w:space="0"/>
            </w:tcBorders>
            <w:shd w:val="clear" w:color="auto" w:fill="FFFFFF"/>
            <w:vAlign w:val="center"/>
          </w:tcPr>
          <w:p w14:paraId="27F8DED0">
            <w:pPr>
              <w:shd w:val="clear" w:color="auto" w:fill="auto"/>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rPr>
              <w:t>申请</w:t>
            </w:r>
            <w:r>
              <w:rPr>
                <w:rFonts w:hint="eastAsia" w:ascii="仿宋_GB2312" w:hAnsi="仿宋_GB2312" w:eastAsia="仿宋_GB2312" w:cs="仿宋_GB2312"/>
                <w:lang w:val="en-US" w:eastAsia="zh-CN"/>
              </w:rPr>
              <w:t>单位</w:t>
            </w:r>
          </w:p>
        </w:tc>
        <w:tc>
          <w:tcPr>
            <w:tcW w:w="3411" w:type="dxa"/>
            <w:gridSpan w:val="2"/>
            <w:tcBorders>
              <w:top w:val="single" w:color="auto" w:sz="4" w:space="0"/>
              <w:left w:val="single" w:color="auto" w:sz="4" w:space="0"/>
              <w:right w:val="single" w:color="auto" w:sz="4" w:space="0"/>
            </w:tcBorders>
            <w:shd w:val="clear" w:color="auto" w:fill="FFFFFF"/>
            <w:vAlign w:val="center"/>
          </w:tcPr>
          <w:p w14:paraId="7039988F">
            <w:pPr>
              <w:bidi w:val="0"/>
              <w:jc w:val="center"/>
              <w:rPr>
                <w:rFonts w:hint="eastAsia" w:ascii="仿宋_GB2312" w:hAnsi="仿宋_GB2312" w:eastAsia="仿宋_GB2312" w:cs="仿宋_GB2312"/>
              </w:rPr>
            </w:pPr>
          </w:p>
        </w:tc>
      </w:tr>
      <w:tr w14:paraId="53DCD400">
        <w:tblPrEx>
          <w:tblCellMar>
            <w:top w:w="0" w:type="dxa"/>
            <w:left w:w="10" w:type="dxa"/>
            <w:bottom w:w="0" w:type="dxa"/>
            <w:right w:w="10" w:type="dxa"/>
          </w:tblCellMar>
        </w:tblPrEx>
        <w:trPr>
          <w:trHeight w:val="521" w:hRule="atLeast"/>
          <w:jc w:val="center"/>
        </w:trPr>
        <w:tc>
          <w:tcPr>
            <w:tcW w:w="1400" w:type="dxa"/>
            <w:tcBorders>
              <w:top w:val="single" w:color="auto" w:sz="4" w:space="0"/>
              <w:left w:val="single" w:color="auto" w:sz="4" w:space="0"/>
            </w:tcBorders>
            <w:shd w:val="clear" w:color="auto" w:fill="FFFFFF"/>
            <w:vAlign w:val="center"/>
          </w:tcPr>
          <w:p w14:paraId="0CDD2329">
            <w:pPr>
              <w:shd w:val="clear" w:color="auto" w:fill="auto"/>
              <w:bidi w:val="0"/>
              <w:jc w:val="center"/>
              <w:rPr>
                <w:rFonts w:hint="eastAsia" w:ascii="仿宋_GB2312" w:hAnsi="仿宋_GB2312" w:eastAsia="仿宋_GB2312" w:cs="仿宋_GB2312"/>
              </w:rPr>
            </w:pPr>
            <w:r>
              <w:rPr>
                <w:rFonts w:hint="eastAsia" w:ascii="仿宋_GB2312" w:hAnsi="仿宋_GB2312" w:eastAsia="仿宋_GB2312" w:cs="仿宋_GB2312"/>
                <w:lang w:val="en-US" w:eastAsia="zh-CN"/>
              </w:rPr>
              <w:t>申请人</w:t>
            </w:r>
          </w:p>
        </w:tc>
        <w:tc>
          <w:tcPr>
            <w:tcW w:w="3362" w:type="dxa"/>
            <w:tcBorders>
              <w:top w:val="single" w:color="auto" w:sz="4" w:space="0"/>
              <w:left w:val="single" w:color="auto" w:sz="4" w:space="0"/>
            </w:tcBorders>
            <w:shd w:val="clear" w:color="auto" w:fill="FFFFFF"/>
            <w:vAlign w:val="center"/>
          </w:tcPr>
          <w:p w14:paraId="0D787516">
            <w:pPr>
              <w:bidi w:val="0"/>
              <w:jc w:val="center"/>
              <w:rPr>
                <w:rFonts w:hint="eastAsia" w:ascii="仿宋_GB2312" w:hAnsi="仿宋_GB2312" w:eastAsia="仿宋_GB2312" w:cs="仿宋_GB2312"/>
              </w:rPr>
            </w:pPr>
          </w:p>
        </w:tc>
        <w:tc>
          <w:tcPr>
            <w:tcW w:w="1665" w:type="dxa"/>
            <w:tcBorders>
              <w:top w:val="single" w:color="auto" w:sz="4" w:space="0"/>
              <w:left w:val="single" w:color="auto" w:sz="4" w:space="0"/>
            </w:tcBorders>
            <w:shd w:val="clear" w:color="auto" w:fill="FFFFFF"/>
            <w:vAlign w:val="center"/>
          </w:tcPr>
          <w:p w14:paraId="7B8B7DED">
            <w:pPr>
              <w:shd w:val="clear" w:color="auto" w:fill="auto"/>
              <w:bidi w:val="0"/>
              <w:jc w:val="center"/>
              <w:rPr>
                <w:rFonts w:hint="eastAsia" w:ascii="仿宋_GB2312" w:hAnsi="仿宋_GB2312" w:eastAsia="仿宋_GB2312" w:cs="仿宋_GB2312"/>
              </w:rPr>
            </w:pPr>
            <w:r>
              <w:rPr>
                <w:rFonts w:hint="eastAsia" w:ascii="仿宋_GB2312" w:hAnsi="仿宋_GB2312" w:eastAsia="仿宋_GB2312" w:cs="仿宋_GB2312"/>
                <w:lang w:val="en-US" w:eastAsia="zh-CN"/>
              </w:rPr>
              <w:t>申请人</w:t>
            </w:r>
            <w:r>
              <w:rPr>
                <w:rFonts w:hint="eastAsia" w:ascii="仿宋_GB2312" w:hAnsi="仿宋_GB2312" w:eastAsia="仿宋_GB2312" w:cs="仿宋_GB2312"/>
              </w:rPr>
              <w:t>联系电话</w:t>
            </w:r>
          </w:p>
        </w:tc>
        <w:tc>
          <w:tcPr>
            <w:tcW w:w="3411" w:type="dxa"/>
            <w:gridSpan w:val="2"/>
            <w:tcBorders>
              <w:top w:val="single" w:color="auto" w:sz="4" w:space="0"/>
              <w:left w:val="single" w:color="auto" w:sz="4" w:space="0"/>
              <w:right w:val="single" w:color="auto" w:sz="4" w:space="0"/>
            </w:tcBorders>
            <w:shd w:val="clear" w:color="auto" w:fill="FFFFFF"/>
            <w:vAlign w:val="center"/>
          </w:tcPr>
          <w:p w14:paraId="56ED119F">
            <w:pPr>
              <w:bidi w:val="0"/>
              <w:jc w:val="center"/>
              <w:rPr>
                <w:rFonts w:hint="eastAsia" w:ascii="仿宋_GB2312" w:hAnsi="仿宋_GB2312" w:eastAsia="仿宋_GB2312" w:cs="仿宋_GB2312"/>
              </w:rPr>
            </w:pPr>
          </w:p>
        </w:tc>
      </w:tr>
      <w:tr w14:paraId="7F0C676E">
        <w:tblPrEx>
          <w:tblCellMar>
            <w:top w:w="0" w:type="dxa"/>
            <w:left w:w="10" w:type="dxa"/>
            <w:bottom w:w="0" w:type="dxa"/>
            <w:right w:w="10" w:type="dxa"/>
          </w:tblCellMar>
        </w:tblPrEx>
        <w:trPr>
          <w:trHeight w:val="521" w:hRule="atLeast"/>
          <w:jc w:val="center"/>
        </w:trPr>
        <w:tc>
          <w:tcPr>
            <w:tcW w:w="1400" w:type="dxa"/>
            <w:tcBorders>
              <w:top w:val="single" w:color="auto" w:sz="4" w:space="0"/>
              <w:left w:val="single" w:color="auto" w:sz="4" w:space="0"/>
            </w:tcBorders>
            <w:shd w:val="clear" w:color="auto" w:fill="FFFFFF"/>
            <w:vAlign w:val="center"/>
          </w:tcPr>
          <w:p w14:paraId="5CE76867">
            <w:pPr>
              <w:shd w:val="clear" w:color="auto" w:fill="auto"/>
              <w:bidi w:val="0"/>
              <w:jc w:val="center"/>
              <w:rPr>
                <w:rFonts w:hint="eastAsia" w:ascii="仿宋_GB2312" w:hAnsi="仿宋_GB2312" w:eastAsia="仿宋_GB2312" w:cs="仿宋_GB2312"/>
                <w:lang w:eastAsia="zh-CN"/>
              </w:rPr>
            </w:pPr>
            <w:r>
              <w:rPr>
                <w:rFonts w:hint="eastAsia" w:ascii="仿宋_GB2312" w:hAnsi="仿宋_GB2312" w:eastAsia="仿宋_GB2312" w:cs="仿宋_GB2312"/>
              </w:rPr>
              <w:t>演员人数</w:t>
            </w:r>
          </w:p>
        </w:tc>
        <w:tc>
          <w:tcPr>
            <w:tcW w:w="3362" w:type="dxa"/>
            <w:tcBorders>
              <w:top w:val="single" w:color="auto" w:sz="4" w:space="0"/>
              <w:left w:val="single" w:color="auto" w:sz="4" w:space="0"/>
            </w:tcBorders>
            <w:shd w:val="clear" w:color="auto" w:fill="FFFFFF"/>
            <w:vAlign w:val="center"/>
          </w:tcPr>
          <w:p w14:paraId="5A9E4F47">
            <w:pPr>
              <w:shd w:val="clear" w:color="auto" w:fill="auto"/>
              <w:bidi w:val="0"/>
              <w:jc w:val="center"/>
              <w:rPr>
                <w:rFonts w:hint="eastAsia" w:ascii="仿宋_GB2312" w:hAnsi="仿宋_GB2312" w:eastAsia="仿宋_GB2312" w:cs="仿宋_GB2312"/>
              </w:rPr>
            </w:pPr>
          </w:p>
        </w:tc>
        <w:tc>
          <w:tcPr>
            <w:tcW w:w="1665" w:type="dxa"/>
            <w:tcBorders>
              <w:top w:val="single" w:color="auto" w:sz="4" w:space="0"/>
              <w:left w:val="single" w:color="auto" w:sz="4" w:space="0"/>
            </w:tcBorders>
            <w:shd w:val="clear" w:color="auto" w:fill="FFFFFF"/>
            <w:vAlign w:val="center"/>
          </w:tcPr>
          <w:p w14:paraId="34FDE3CD">
            <w:pPr>
              <w:shd w:val="clear" w:color="auto" w:fill="auto"/>
              <w:bidi w:val="0"/>
              <w:jc w:val="center"/>
              <w:rPr>
                <w:rFonts w:hint="eastAsia" w:ascii="仿宋_GB2312" w:hAnsi="仿宋_GB2312" w:eastAsia="仿宋_GB2312" w:cs="仿宋_GB2312"/>
              </w:rPr>
            </w:pPr>
            <w:r>
              <w:rPr>
                <w:rFonts w:hint="eastAsia" w:ascii="仿宋_GB2312" w:hAnsi="仿宋_GB2312" w:eastAsia="仿宋_GB2312" w:cs="仿宋_GB2312"/>
              </w:rPr>
              <w:t>观众人数</w:t>
            </w:r>
          </w:p>
        </w:tc>
        <w:tc>
          <w:tcPr>
            <w:tcW w:w="3411" w:type="dxa"/>
            <w:gridSpan w:val="2"/>
            <w:tcBorders>
              <w:top w:val="single" w:color="auto" w:sz="4" w:space="0"/>
              <w:left w:val="single" w:color="auto" w:sz="4" w:space="0"/>
              <w:right w:val="single" w:color="auto" w:sz="4" w:space="0"/>
            </w:tcBorders>
            <w:shd w:val="clear" w:color="auto" w:fill="FFFFFF"/>
            <w:vAlign w:val="center"/>
          </w:tcPr>
          <w:p w14:paraId="040BF2C0">
            <w:pPr>
              <w:bidi w:val="0"/>
              <w:jc w:val="center"/>
              <w:rPr>
                <w:rFonts w:hint="eastAsia" w:ascii="仿宋_GB2312" w:hAnsi="仿宋_GB2312" w:eastAsia="仿宋_GB2312" w:cs="仿宋_GB2312"/>
              </w:rPr>
            </w:pPr>
          </w:p>
        </w:tc>
      </w:tr>
      <w:tr w14:paraId="68649055">
        <w:tblPrEx>
          <w:tblCellMar>
            <w:top w:w="0" w:type="dxa"/>
            <w:left w:w="10" w:type="dxa"/>
            <w:bottom w:w="0" w:type="dxa"/>
            <w:right w:w="10" w:type="dxa"/>
          </w:tblCellMar>
        </w:tblPrEx>
        <w:trPr>
          <w:trHeight w:val="836" w:hRule="atLeast"/>
          <w:jc w:val="center"/>
        </w:trPr>
        <w:tc>
          <w:tcPr>
            <w:tcW w:w="1400" w:type="dxa"/>
            <w:tcBorders>
              <w:top w:val="single" w:color="auto" w:sz="4" w:space="0"/>
              <w:left w:val="single" w:color="auto" w:sz="4" w:space="0"/>
            </w:tcBorders>
            <w:shd w:val="clear" w:color="auto" w:fill="FFFFFF"/>
            <w:vAlign w:val="center"/>
          </w:tcPr>
          <w:p w14:paraId="3BE65198">
            <w:pPr>
              <w:shd w:val="clear" w:color="auto" w:fill="auto"/>
              <w:bidi w:val="0"/>
              <w:jc w:val="center"/>
              <w:rPr>
                <w:rFonts w:hint="eastAsia" w:ascii="仿宋_GB2312" w:hAnsi="仿宋_GB2312" w:eastAsia="仿宋_GB2312" w:cs="仿宋_GB2312"/>
              </w:rPr>
            </w:pPr>
            <w:r>
              <w:rPr>
                <w:rFonts w:hint="eastAsia" w:ascii="仿宋_GB2312" w:hAnsi="仿宋_GB2312" w:eastAsia="仿宋_GB2312" w:cs="仿宋_GB2312"/>
              </w:rPr>
              <w:t>使用场地</w:t>
            </w:r>
          </w:p>
        </w:tc>
        <w:tc>
          <w:tcPr>
            <w:tcW w:w="8438" w:type="dxa"/>
            <w:gridSpan w:val="4"/>
            <w:tcBorders>
              <w:top w:val="single" w:color="auto" w:sz="4" w:space="0"/>
              <w:left w:val="single" w:color="auto" w:sz="4" w:space="0"/>
              <w:right w:val="single" w:color="auto" w:sz="4" w:space="0"/>
            </w:tcBorders>
            <w:shd w:val="clear" w:color="auto" w:fill="FFFFFF"/>
            <w:vAlign w:val="center"/>
          </w:tcPr>
          <w:p w14:paraId="56F10EC5">
            <w:pPr>
              <w:bidi w:val="0"/>
              <w:ind w:firstLine="630" w:firstLineChars="300"/>
              <w:jc w:val="both"/>
              <w:rPr>
                <w:rFonts w:hint="default"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实验</w:t>
            </w:r>
            <w:r>
              <w:rPr>
                <w:rFonts w:hint="eastAsia" w:ascii="仿宋_GB2312" w:hAnsi="仿宋_GB2312" w:eastAsia="仿宋_GB2312" w:cs="仿宋_GB2312"/>
              </w:rPr>
              <w:t>剧场</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w:t>
            </w:r>
            <w:r>
              <w:rPr>
                <w:rFonts w:hint="eastAsia" w:ascii="仿宋_GB2312" w:hAnsi="仿宋_GB2312" w:eastAsia="仿宋_GB2312" w:cs="仿宋_GB2312"/>
                <w:lang w:val="en-US" w:eastAsia="zh-CN"/>
              </w:rPr>
              <w:t>音乐南楼</w:t>
            </w:r>
            <w:r>
              <w:rPr>
                <w:rFonts w:hint="eastAsia" w:ascii="仿宋_GB2312" w:hAnsi="仿宋_GB2312" w:eastAsia="仿宋_GB2312" w:cs="仿宋_GB2312"/>
              </w:rPr>
              <w:t>音乐厅</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w:t>
            </w:r>
            <w:r>
              <w:rPr>
                <w:rFonts w:hint="eastAsia" w:ascii="仿宋_GB2312" w:hAnsi="仿宋_GB2312" w:eastAsia="仿宋_GB2312" w:cs="仿宋_GB2312"/>
                <w:lang w:val="en-US" w:eastAsia="zh-CN"/>
              </w:rPr>
              <w:t xml:space="preserve">综合楼混音制作棚 </w:t>
            </w:r>
          </w:p>
          <w:p w14:paraId="54E0D58C">
            <w:pPr>
              <w:bidi w:val="0"/>
              <w:ind w:firstLine="630" w:firstLineChars="300"/>
              <w:jc w:val="both"/>
              <w:rPr>
                <w:rFonts w:hint="eastAsia"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 xml:space="preserve">综合楼看片室        </w:t>
            </w:r>
            <w:r>
              <w:rPr>
                <w:rFonts w:hint="eastAsia" w:ascii="仿宋_GB2312" w:hAnsi="仿宋_GB2312" w:eastAsia="仿宋_GB2312" w:cs="仿宋_GB2312"/>
              </w:rPr>
              <w:t>□</w:t>
            </w:r>
            <w:r>
              <w:rPr>
                <w:rFonts w:hint="eastAsia" w:ascii="仿宋_GB2312" w:hAnsi="仿宋_GB2312" w:eastAsia="仿宋_GB2312" w:cs="仿宋_GB2312"/>
                <w:lang w:val="en-US" w:eastAsia="zh-CN"/>
              </w:rPr>
              <w:t xml:space="preserve">综合楼创演工作室  </w:t>
            </w:r>
          </w:p>
        </w:tc>
      </w:tr>
      <w:tr w14:paraId="62DCBC62">
        <w:tblPrEx>
          <w:tblCellMar>
            <w:top w:w="0" w:type="dxa"/>
            <w:left w:w="10" w:type="dxa"/>
            <w:bottom w:w="0" w:type="dxa"/>
            <w:right w:w="10" w:type="dxa"/>
          </w:tblCellMar>
        </w:tblPrEx>
        <w:trPr>
          <w:trHeight w:val="521" w:hRule="atLeast"/>
          <w:jc w:val="center"/>
        </w:trPr>
        <w:tc>
          <w:tcPr>
            <w:tcW w:w="1400" w:type="dxa"/>
            <w:tcBorders>
              <w:top w:val="single" w:color="auto" w:sz="4" w:space="0"/>
              <w:left w:val="single" w:color="auto" w:sz="4" w:space="0"/>
            </w:tcBorders>
            <w:shd w:val="clear" w:color="auto" w:fill="FFFFFF"/>
            <w:vAlign w:val="center"/>
          </w:tcPr>
          <w:p w14:paraId="54F622AF">
            <w:pPr>
              <w:shd w:val="clear" w:color="auto" w:fill="auto"/>
              <w:bidi w:val="0"/>
              <w:jc w:val="center"/>
              <w:rPr>
                <w:rFonts w:hint="eastAsia" w:ascii="仿宋_GB2312" w:hAnsi="仿宋_GB2312" w:eastAsia="仿宋_GB2312" w:cs="仿宋_GB2312"/>
              </w:rPr>
            </w:pPr>
            <w:r>
              <w:rPr>
                <w:rFonts w:hint="eastAsia" w:ascii="仿宋_GB2312" w:hAnsi="仿宋_GB2312" w:eastAsia="仿宋_GB2312" w:cs="仿宋_GB2312"/>
              </w:rPr>
              <w:t>使用类型</w:t>
            </w:r>
          </w:p>
        </w:tc>
        <w:tc>
          <w:tcPr>
            <w:tcW w:w="8438" w:type="dxa"/>
            <w:gridSpan w:val="4"/>
            <w:tcBorders>
              <w:top w:val="single" w:color="auto" w:sz="4" w:space="0"/>
              <w:left w:val="single" w:color="auto" w:sz="4" w:space="0"/>
              <w:right w:val="single" w:color="auto" w:sz="4" w:space="0"/>
            </w:tcBorders>
            <w:shd w:val="clear" w:color="auto" w:fill="FFFFFF"/>
            <w:vAlign w:val="center"/>
          </w:tcPr>
          <w:p w14:paraId="268F0449">
            <w:pPr>
              <w:keepNext w:val="0"/>
              <w:keepLines w:val="0"/>
              <w:pageBreakBefore w:val="0"/>
              <w:widowControl w:val="0"/>
              <w:kinsoku/>
              <w:wordWrap/>
              <w:overflowPunct/>
              <w:topLinePunct w:val="0"/>
              <w:autoSpaceDE/>
              <w:autoSpaceDN/>
              <w:bidi w:val="0"/>
              <w:adjustRightInd/>
              <w:snapToGrid/>
              <w:ind w:left="-525" w:leftChars="-250"/>
              <w:jc w:val="center"/>
              <w:textAlignment w:val="auto"/>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rPr>
              <w:t>演出</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□录制</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□会议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□教学</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eastAsia="zh-CN"/>
              </w:rPr>
              <w:t>□</w:t>
            </w:r>
            <w:r>
              <w:rPr>
                <w:rFonts w:hint="eastAsia" w:ascii="仿宋_GB2312" w:hAnsi="仿宋_GB2312" w:eastAsia="仿宋_GB2312" w:cs="仿宋_GB2312"/>
              </w:rPr>
              <w:t>其他：</w:t>
            </w:r>
          </w:p>
        </w:tc>
      </w:tr>
      <w:tr w14:paraId="42B26A3A">
        <w:tblPrEx>
          <w:tblCellMar>
            <w:top w:w="0" w:type="dxa"/>
            <w:left w:w="10" w:type="dxa"/>
            <w:bottom w:w="0" w:type="dxa"/>
            <w:right w:w="10" w:type="dxa"/>
          </w:tblCellMar>
        </w:tblPrEx>
        <w:trPr>
          <w:trHeight w:val="444" w:hRule="exact"/>
          <w:jc w:val="center"/>
        </w:trPr>
        <w:tc>
          <w:tcPr>
            <w:tcW w:w="9838" w:type="dxa"/>
            <w:gridSpan w:val="5"/>
            <w:tcBorders>
              <w:top w:val="single" w:color="auto" w:sz="4" w:space="0"/>
              <w:left w:val="single" w:color="auto" w:sz="4" w:space="0"/>
              <w:right w:val="single" w:color="auto" w:sz="4" w:space="0"/>
            </w:tcBorders>
            <w:shd w:val="clear" w:color="auto" w:fill="FFFFFF"/>
            <w:vAlign w:val="center"/>
          </w:tcPr>
          <w:p w14:paraId="6BAC1E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负责人（正式在</w:t>
            </w:r>
            <w:r>
              <w:rPr>
                <w:rFonts w:hint="eastAsia" w:ascii="仿宋_GB2312" w:hAnsi="仿宋_GB2312" w:eastAsia="仿宋_GB2312" w:cs="仿宋_GB2312"/>
                <w:lang w:val="en-US" w:eastAsia="zh-CN"/>
              </w:rPr>
              <w:t>职</w:t>
            </w:r>
            <w:r>
              <w:rPr>
                <w:rFonts w:hint="eastAsia" w:ascii="仿宋_GB2312" w:hAnsi="仿宋_GB2312" w:eastAsia="仿宋_GB2312" w:cs="仿宋_GB2312"/>
              </w:rPr>
              <w:t>）:</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联系电话：</w:t>
            </w:r>
          </w:p>
          <w:p w14:paraId="35FF5A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lang w:val="en-US" w:eastAsia="zh-CN"/>
              </w:rPr>
            </w:pPr>
          </w:p>
          <w:p w14:paraId="65D7D2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rPr>
            </w:pPr>
          </w:p>
        </w:tc>
      </w:tr>
      <w:tr w14:paraId="79B3EB2C">
        <w:tblPrEx>
          <w:tblCellMar>
            <w:top w:w="0" w:type="dxa"/>
            <w:left w:w="10" w:type="dxa"/>
            <w:bottom w:w="0" w:type="dxa"/>
            <w:right w:w="10" w:type="dxa"/>
          </w:tblCellMar>
        </w:tblPrEx>
        <w:trPr>
          <w:trHeight w:val="720" w:hRule="exact"/>
          <w:jc w:val="center"/>
        </w:trPr>
        <w:tc>
          <w:tcPr>
            <w:tcW w:w="1400" w:type="dxa"/>
            <w:tcBorders>
              <w:top w:val="single" w:color="auto" w:sz="4" w:space="0"/>
              <w:left w:val="single" w:color="auto" w:sz="4" w:space="0"/>
            </w:tcBorders>
            <w:shd w:val="clear" w:color="auto" w:fill="FFFFFF"/>
            <w:vAlign w:val="center"/>
          </w:tcPr>
          <w:p w14:paraId="2ECB75BF">
            <w:pPr>
              <w:bidi w:val="0"/>
              <w:jc w:val="center"/>
              <w:rPr>
                <w:rFonts w:hint="eastAsia" w:ascii="仿宋_GB2312" w:hAnsi="仿宋_GB2312" w:eastAsia="仿宋_GB2312" w:cs="仿宋_GB2312"/>
              </w:rPr>
            </w:pPr>
            <w:r>
              <w:rPr>
                <w:rFonts w:hint="eastAsia" w:ascii="仿宋_GB2312" w:hAnsi="仿宋_GB2312" w:eastAsia="仿宋_GB2312" w:cs="仿宋_GB2312"/>
              </w:rPr>
              <w:t>使用时间</w:t>
            </w:r>
          </w:p>
        </w:tc>
        <w:tc>
          <w:tcPr>
            <w:tcW w:w="5888" w:type="dxa"/>
            <w:gridSpan w:val="3"/>
            <w:tcBorders>
              <w:top w:val="single" w:color="auto" w:sz="4" w:space="0"/>
              <w:left w:val="single" w:color="auto" w:sz="4" w:space="0"/>
            </w:tcBorders>
            <w:shd w:val="clear" w:color="auto" w:fill="FFFFFF"/>
            <w:vAlign w:val="center"/>
          </w:tcPr>
          <w:p w14:paraId="099BFBFE">
            <w:pPr>
              <w:bidi w:val="0"/>
              <w:ind w:firstLine="630" w:firstLineChars="3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年    月    日 上午：  点    分至   点    分</w:t>
            </w:r>
          </w:p>
          <w:p w14:paraId="1E9293FF">
            <w:pPr>
              <w:bidi w:val="0"/>
              <w:ind w:firstLine="630" w:firstLineChars="300"/>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年    月    日 下午：  点    分至   点    分</w:t>
            </w:r>
          </w:p>
        </w:tc>
        <w:tc>
          <w:tcPr>
            <w:tcW w:w="2550" w:type="dxa"/>
            <w:vMerge w:val="restart"/>
            <w:tcBorders>
              <w:top w:val="single" w:color="auto" w:sz="4" w:space="0"/>
              <w:left w:val="single" w:color="auto" w:sz="4" w:space="0"/>
              <w:right w:val="single" w:color="auto" w:sz="4" w:space="0"/>
            </w:tcBorders>
            <w:shd w:val="clear" w:color="auto" w:fill="FFFFFF"/>
            <w:vAlign w:val="center"/>
          </w:tcPr>
          <w:p w14:paraId="234AC5AE">
            <w:pPr>
              <w:bidi w:val="0"/>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参照学院正常作息时间</w:t>
            </w:r>
          </w:p>
        </w:tc>
      </w:tr>
      <w:tr w14:paraId="3AAB20A6">
        <w:tblPrEx>
          <w:tblCellMar>
            <w:top w:w="0" w:type="dxa"/>
            <w:left w:w="10" w:type="dxa"/>
            <w:bottom w:w="0" w:type="dxa"/>
            <w:right w:w="10" w:type="dxa"/>
          </w:tblCellMar>
        </w:tblPrEx>
        <w:trPr>
          <w:trHeight w:val="459" w:hRule="exact"/>
          <w:jc w:val="center"/>
        </w:trPr>
        <w:tc>
          <w:tcPr>
            <w:tcW w:w="1400" w:type="dxa"/>
            <w:tcBorders>
              <w:top w:val="single" w:color="auto" w:sz="4" w:space="0"/>
              <w:left w:val="single" w:color="auto" w:sz="4" w:space="0"/>
            </w:tcBorders>
            <w:shd w:val="clear" w:color="auto" w:fill="FFFFFF"/>
            <w:vAlign w:val="center"/>
          </w:tcPr>
          <w:p w14:paraId="5EECFDD3">
            <w:pPr>
              <w:bidi w:val="0"/>
              <w:jc w:val="center"/>
              <w:rPr>
                <w:rFonts w:hint="eastAsia" w:ascii="仿宋_GB2312" w:hAnsi="仿宋_GB2312" w:eastAsia="仿宋_GB2312" w:cs="仿宋_GB2312"/>
              </w:rPr>
            </w:pPr>
            <w:r>
              <w:rPr>
                <w:rFonts w:hint="eastAsia" w:ascii="仿宋_GB2312" w:hAnsi="仿宋_GB2312" w:eastAsia="仿宋_GB2312" w:cs="仿宋_GB2312"/>
              </w:rPr>
              <w:t>演出时间</w:t>
            </w:r>
          </w:p>
          <w:p w14:paraId="5FEF40E9">
            <w:pPr>
              <w:bidi w:val="0"/>
              <w:jc w:val="center"/>
              <w:rPr>
                <w:rFonts w:hint="eastAsia" w:ascii="仿宋_GB2312" w:hAnsi="仿宋_GB2312" w:eastAsia="仿宋_GB2312" w:cs="仿宋_GB2312"/>
              </w:rPr>
            </w:pPr>
          </w:p>
        </w:tc>
        <w:tc>
          <w:tcPr>
            <w:tcW w:w="5888" w:type="dxa"/>
            <w:gridSpan w:val="3"/>
            <w:tcBorders>
              <w:top w:val="single" w:color="auto" w:sz="4" w:space="0"/>
              <w:left w:val="single" w:color="auto" w:sz="4" w:space="0"/>
            </w:tcBorders>
            <w:shd w:val="clear" w:color="auto" w:fill="FFFFFF"/>
            <w:vAlign w:val="center"/>
          </w:tcPr>
          <w:p w14:paraId="6CE603CF">
            <w:pPr>
              <w:bidi w:val="0"/>
              <w:ind w:firstLine="630" w:firstLineChars="300"/>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年    月    日         点    分至   点    分</w:t>
            </w:r>
          </w:p>
        </w:tc>
        <w:tc>
          <w:tcPr>
            <w:tcW w:w="2550" w:type="dxa"/>
            <w:vMerge w:val="continue"/>
            <w:tcBorders>
              <w:left w:val="single" w:color="auto" w:sz="4" w:space="0"/>
              <w:right w:val="single" w:color="auto" w:sz="4" w:space="0"/>
            </w:tcBorders>
            <w:shd w:val="clear" w:color="auto" w:fill="FFFFFF"/>
            <w:vAlign w:val="center"/>
          </w:tcPr>
          <w:p w14:paraId="64F4D76C">
            <w:pPr>
              <w:bidi w:val="0"/>
              <w:jc w:val="left"/>
              <w:rPr>
                <w:rFonts w:hint="eastAsia" w:ascii="仿宋_GB2312" w:hAnsi="仿宋_GB2312" w:eastAsia="仿宋_GB2312" w:cs="仿宋_GB2312"/>
                <w:b/>
                <w:bCs/>
                <w:lang w:eastAsia="zh-CN"/>
              </w:rPr>
            </w:pPr>
          </w:p>
        </w:tc>
      </w:tr>
      <w:tr w14:paraId="75F08157">
        <w:tblPrEx>
          <w:tblCellMar>
            <w:top w:w="0" w:type="dxa"/>
            <w:left w:w="10" w:type="dxa"/>
            <w:bottom w:w="0" w:type="dxa"/>
            <w:right w:w="10" w:type="dxa"/>
          </w:tblCellMar>
        </w:tblPrEx>
        <w:trPr>
          <w:trHeight w:val="1543" w:hRule="exact"/>
          <w:jc w:val="center"/>
        </w:trPr>
        <w:tc>
          <w:tcPr>
            <w:tcW w:w="1400" w:type="dxa"/>
            <w:tcBorders>
              <w:top w:val="single" w:color="auto" w:sz="4" w:space="0"/>
              <w:left w:val="single" w:color="auto" w:sz="4" w:space="0"/>
              <w:bottom w:val="single" w:color="auto" w:sz="4" w:space="0"/>
            </w:tcBorders>
            <w:shd w:val="clear" w:color="auto" w:fill="FFFFFF"/>
            <w:vAlign w:val="center"/>
          </w:tcPr>
          <w:p w14:paraId="761C6CF6">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申请单位主要负责人意见</w:t>
            </w:r>
          </w:p>
          <w:p w14:paraId="6B27E336">
            <w:pPr>
              <w:bidi w:val="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（签字）</w:t>
            </w:r>
          </w:p>
        </w:tc>
        <w:tc>
          <w:tcPr>
            <w:tcW w:w="843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52BCD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220" w:leftChars="0" w:hanging="220" w:hangingChars="100"/>
              <w:jc w:val="left"/>
              <w:textAlignment w:val="auto"/>
              <w:rPr>
                <w:rFonts w:hint="eastAsia" w:ascii="仿宋_GB2312" w:hAnsi="仿宋_GB2312" w:eastAsia="仿宋_GB2312" w:cs="仿宋_GB2312"/>
                <w:sz w:val="22"/>
                <w:szCs w:val="28"/>
              </w:rPr>
            </w:pPr>
          </w:p>
          <w:p w14:paraId="176DC4A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2"/>
                <w:szCs w:val="28"/>
              </w:rPr>
            </w:pPr>
          </w:p>
          <w:p w14:paraId="656D46A2">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lang w:eastAsia="zh-CN"/>
              </w:rPr>
            </w:pPr>
          </w:p>
        </w:tc>
      </w:tr>
      <w:tr w14:paraId="60261DF3">
        <w:tblPrEx>
          <w:tblCellMar>
            <w:top w:w="0" w:type="dxa"/>
            <w:left w:w="10" w:type="dxa"/>
            <w:bottom w:w="0" w:type="dxa"/>
            <w:right w:w="10" w:type="dxa"/>
          </w:tblCellMar>
        </w:tblPrEx>
        <w:trPr>
          <w:trHeight w:val="1669" w:hRule="exact"/>
          <w:jc w:val="center"/>
        </w:trPr>
        <w:tc>
          <w:tcPr>
            <w:tcW w:w="1400" w:type="dxa"/>
            <w:tcBorders>
              <w:top w:val="single" w:color="auto" w:sz="4" w:space="0"/>
              <w:left w:val="single" w:color="auto" w:sz="4" w:space="0"/>
              <w:bottom w:val="single" w:color="auto" w:sz="4" w:space="0"/>
            </w:tcBorders>
            <w:shd w:val="clear" w:color="auto" w:fill="FFFFFF"/>
            <w:vAlign w:val="center"/>
          </w:tcPr>
          <w:p w14:paraId="103D6DE1">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授权管理单位意见</w:t>
            </w:r>
          </w:p>
          <w:p w14:paraId="1CB845F2">
            <w:pPr>
              <w:bidi w:val="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（盖章）</w:t>
            </w:r>
          </w:p>
        </w:tc>
        <w:tc>
          <w:tcPr>
            <w:tcW w:w="843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32F184FD">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lang w:eastAsia="zh-CN"/>
              </w:rPr>
            </w:pPr>
          </w:p>
        </w:tc>
      </w:tr>
      <w:tr w14:paraId="104BC157">
        <w:tblPrEx>
          <w:tblCellMar>
            <w:top w:w="0" w:type="dxa"/>
            <w:left w:w="10" w:type="dxa"/>
            <w:bottom w:w="0" w:type="dxa"/>
            <w:right w:w="10" w:type="dxa"/>
          </w:tblCellMar>
        </w:tblPrEx>
        <w:trPr>
          <w:trHeight w:val="1503" w:hRule="exact"/>
          <w:jc w:val="center"/>
        </w:trPr>
        <w:tc>
          <w:tcPr>
            <w:tcW w:w="1400" w:type="dxa"/>
            <w:tcBorders>
              <w:top w:val="single" w:color="auto" w:sz="4" w:space="0"/>
              <w:left w:val="single" w:color="auto" w:sz="4" w:space="0"/>
              <w:bottom w:val="single" w:color="auto" w:sz="4" w:space="0"/>
            </w:tcBorders>
            <w:shd w:val="clear" w:color="auto" w:fill="FFFFFF"/>
            <w:vAlign w:val="center"/>
          </w:tcPr>
          <w:p w14:paraId="4807AB56">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艺术创新与实践中心备案</w:t>
            </w:r>
          </w:p>
          <w:p w14:paraId="5F016F00">
            <w:pPr>
              <w:bidi w:val="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（盖章）</w:t>
            </w:r>
          </w:p>
        </w:tc>
        <w:tc>
          <w:tcPr>
            <w:tcW w:w="843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E26FACD">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lang w:eastAsia="zh-CN"/>
              </w:rPr>
            </w:pPr>
          </w:p>
        </w:tc>
      </w:tr>
      <w:tr w14:paraId="3A27DB9E">
        <w:tblPrEx>
          <w:tblCellMar>
            <w:top w:w="0" w:type="dxa"/>
            <w:left w:w="10" w:type="dxa"/>
            <w:bottom w:w="0" w:type="dxa"/>
            <w:right w:w="10" w:type="dxa"/>
          </w:tblCellMar>
        </w:tblPrEx>
        <w:trPr>
          <w:trHeight w:val="3044" w:hRule="exact"/>
          <w:jc w:val="center"/>
        </w:trPr>
        <w:tc>
          <w:tcPr>
            <w:tcW w:w="9838"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070A9075">
            <w:pPr>
              <w:keepNext w:val="0"/>
              <w:keepLines w:val="0"/>
              <w:pageBreakBefore w:val="0"/>
              <w:widowControl w:val="0"/>
              <w:shd w:val="clear"/>
              <w:kinsoku/>
              <w:wordWrap/>
              <w:overflowPunct/>
              <w:topLinePunct w:val="0"/>
              <w:autoSpaceDE/>
              <w:autoSpaceDN/>
              <w:bidi w:val="0"/>
              <w:adjustRightInd/>
              <w:snapToGrid/>
              <w:spacing w:before="157" w:beforeLines="50" w:line="240" w:lineRule="auto"/>
              <w:textAlignment w:val="auto"/>
              <w:rPr>
                <w:rFonts w:hint="eastAsia" w:ascii="仿宋_GB2312" w:hAnsi="仿宋_GB2312" w:eastAsia="仿宋_GB2312" w:cs="仿宋_GB2312"/>
                <w:b/>
                <w:bCs/>
                <w:color w:val="000000"/>
                <w:spacing w:val="0"/>
                <w:w w:val="100"/>
                <w:position w:val="0"/>
                <w:sz w:val="24"/>
                <w:szCs w:val="24"/>
                <w:lang w:eastAsia="zh-CN"/>
              </w:rPr>
            </w:pPr>
            <w:r>
              <w:rPr>
                <w:rFonts w:hint="eastAsia" w:ascii="仿宋_GB2312" w:hAnsi="仿宋_GB2312" w:eastAsia="仿宋_GB2312" w:cs="仿宋_GB2312"/>
                <w:b/>
                <w:bCs/>
                <w:color w:val="000000"/>
                <w:spacing w:val="0"/>
                <w:w w:val="100"/>
                <w:position w:val="0"/>
                <w:sz w:val="24"/>
                <w:szCs w:val="24"/>
                <w:lang w:val="en-US" w:eastAsia="zh-CN"/>
              </w:rPr>
              <w:t>活动</w:t>
            </w:r>
            <w:r>
              <w:rPr>
                <w:rFonts w:hint="eastAsia" w:ascii="仿宋_GB2312" w:hAnsi="仿宋_GB2312" w:eastAsia="仿宋_GB2312" w:cs="仿宋_GB2312"/>
                <w:b/>
                <w:bCs/>
                <w:color w:val="000000"/>
                <w:spacing w:val="0"/>
                <w:w w:val="100"/>
                <w:position w:val="0"/>
                <w:sz w:val="24"/>
                <w:szCs w:val="24"/>
              </w:rPr>
              <w:t>方案</w:t>
            </w:r>
            <w:r>
              <w:rPr>
                <w:rFonts w:hint="eastAsia" w:ascii="仿宋_GB2312" w:hAnsi="仿宋_GB2312" w:eastAsia="仿宋_GB2312" w:cs="仿宋_GB2312"/>
                <w:b/>
                <w:bCs/>
                <w:color w:val="000000"/>
                <w:spacing w:val="0"/>
                <w:w w:val="100"/>
                <w:position w:val="0"/>
                <w:sz w:val="24"/>
                <w:szCs w:val="24"/>
                <w:lang w:eastAsia="zh-CN"/>
              </w:rPr>
              <w:t>（</w:t>
            </w:r>
            <w:r>
              <w:rPr>
                <w:rFonts w:hint="eastAsia" w:ascii="仿宋_GB2312" w:hAnsi="仿宋_GB2312" w:eastAsia="仿宋_GB2312" w:cs="仿宋_GB2312"/>
                <w:b/>
                <w:bCs/>
                <w:color w:val="000000"/>
                <w:spacing w:val="0"/>
                <w:w w:val="100"/>
                <w:position w:val="0"/>
                <w:sz w:val="24"/>
                <w:szCs w:val="24"/>
                <w:lang w:val="en-US" w:eastAsia="zh-CN"/>
              </w:rPr>
              <w:t>另附页</w:t>
            </w:r>
            <w:r>
              <w:rPr>
                <w:rFonts w:hint="eastAsia" w:ascii="仿宋_GB2312" w:hAnsi="仿宋_GB2312" w:eastAsia="仿宋_GB2312" w:cs="仿宋_GB2312"/>
                <w:b/>
                <w:bCs/>
                <w:color w:val="000000"/>
                <w:spacing w:val="0"/>
                <w:w w:val="100"/>
                <w:position w:val="0"/>
                <w:sz w:val="24"/>
                <w:szCs w:val="24"/>
                <w:lang w:eastAsia="zh-CN"/>
              </w:rPr>
              <w:t>）</w:t>
            </w:r>
          </w:p>
          <w:p w14:paraId="32ADF8DF">
            <w:pPr>
              <w:keepNext w:val="0"/>
              <w:keepLines w:val="0"/>
              <w:pageBreakBefore w:val="0"/>
              <w:widowControl w:val="0"/>
              <w:shd w:val="clear"/>
              <w:kinsoku/>
              <w:wordWrap/>
              <w:overflowPunct/>
              <w:topLinePunct w:val="0"/>
              <w:autoSpaceDE/>
              <w:autoSpaceDN/>
              <w:bidi w:val="0"/>
              <w:adjustRightInd/>
              <w:snapToGrid/>
              <w:spacing w:before="157" w:beforeLines="50" w:line="240" w:lineRule="auto"/>
              <w:textAlignment w:val="auto"/>
              <w:rPr>
                <w:rFonts w:hint="eastAsia" w:ascii="仿宋_GB2312" w:hAnsi="仿宋_GB2312" w:eastAsia="仿宋_GB2312" w:cs="仿宋_GB2312"/>
                <w:b/>
                <w:bCs/>
                <w:color w:val="000000"/>
                <w:spacing w:val="0"/>
                <w:w w:val="100"/>
                <w:position w:val="0"/>
                <w:sz w:val="24"/>
                <w:szCs w:val="24"/>
              </w:rPr>
            </w:pPr>
            <w:r>
              <w:rPr>
                <w:rFonts w:hint="eastAsia" w:ascii="仿宋_GB2312" w:hAnsi="仿宋_GB2312" w:eastAsia="仿宋_GB2312" w:cs="仿宋_GB2312"/>
                <w:b/>
                <w:bCs/>
                <w:color w:val="000000"/>
                <w:spacing w:val="0"/>
                <w:w w:val="100"/>
                <w:position w:val="0"/>
                <w:sz w:val="24"/>
                <w:szCs w:val="24"/>
                <w:lang w:val="en-US" w:eastAsia="zh-CN"/>
              </w:rPr>
              <w:t>方案</w:t>
            </w:r>
            <w:r>
              <w:rPr>
                <w:rFonts w:hint="eastAsia" w:ascii="仿宋_GB2312" w:hAnsi="仿宋_GB2312" w:eastAsia="仿宋_GB2312" w:cs="仿宋_GB2312"/>
                <w:b/>
                <w:bCs/>
                <w:color w:val="000000"/>
                <w:spacing w:val="0"/>
                <w:w w:val="100"/>
                <w:position w:val="0"/>
                <w:sz w:val="24"/>
                <w:szCs w:val="24"/>
              </w:rPr>
              <w:t>需</w:t>
            </w:r>
            <w:r>
              <w:rPr>
                <w:rFonts w:hint="eastAsia" w:ascii="仿宋_GB2312" w:hAnsi="仿宋_GB2312" w:eastAsia="仿宋_GB2312" w:cs="仿宋_GB2312"/>
                <w:b/>
                <w:bCs/>
                <w:color w:val="000000"/>
                <w:spacing w:val="0"/>
                <w:w w:val="100"/>
                <w:position w:val="0"/>
                <w:sz w:val="24"/>
                <w:szCs w:val="24"/>
                <w:lang w:val="en-US" w:eastAsia="zh-CN"/>
              </w:rPr>
              <w:t>包含如下内容</w:t>
            </w:r>
            <w:r>
              <w:rPr>
                <w:rFonts w:hint="eastAsia" w:ascii="仿宋_GB2312" w:hAnsi="仿宋_GB2312" w:eastAsia="仿宋_GB2312" w:cs="仿宋_GB2312"/>
                <w:b/>
                <w:bCs/>
                <w:color w:val="000000"/>
                <w:spacing w:val="0"/>
                <w:w w:val="100"/>
                <w:position w:val="0"/>
                <w:sz w:val="24"/>
                <w:szCs w:val="24"/>
              </w:rPr>
              <w:t>：</w:t>
            </w:r>
          </w:p>
          <w:p w14:paraId="0252B17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220" w:leftChars="0" w:firstLine="440" w:firstLineChars="200"/>
              <w:jc w:val="left"/>
              <w:textAlignment w:val="auto"/>
              <w:rPr>
                <w:rFonts w:hint="eastAsia" w:ascii="仿宋_GB2312" w:hAnsi="仿宋_GB2312" w:eastAsia="仿宋_GB2312" w:cs="仿宋_GB2312"/>
                <w:sz w:val="22"/>
                <w:szCs w:val="28"/>
              </w:rPr>
            </w:pPr>
            <w:bookmarkStart w:id="0" w:name="_GoBack"/>
            <w:r>
              <w:rPr>
                <w:rFonts w:hint="eastAsia" w:ascii="仿宋_GB2312" w:hAnsi="仿宋_GB2312" w:eastAsia="仿宋_GB2312" w:cs="仿宋_GB2312"/>
                <w:sz w:val="22"/>
                <w:szCs w:val="28"/>
                <w:lang w:val="en-US" w:eastAsia="zh-CN"/>
              </w:rPr>
              <w:t>一、</w:t>
            </w:r>
            <w:r>
              <w:rPr>
                <w:rFonts w:hint="eastAsia" w:ascii="仿宋_GB2312" w:hAnsi="仿宋_GB2312" w:eastAsia="仿宋_GB2312" w:cs="仿宋_GB2312"/>
                <w:sz w:val="22"/>
                <w:szCs w:val="28"/>
              </w:rPr>
              <w:t>观众入场方式（入场券、校园一卡通或其它）；</w:t>
            </w:r>
          </w:p>
          <w:p w14:paraId="7867F4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220" w:leftChars="0" w:firstLine="440" w:firstLineChars="200"/>
              <w:jc w:val="left"/>
              <w:textAlignment w:val="auto"/>
              <w:rPr>
                <w:rFonts w:hint="eastAsia" w:ascii="仿宋_GB2312" w:hAnsi="仿宋_GB2312" w:eastAsia="仿宋_GB2312" w:cs="仿宋_GB2312"/>
                <w:sz w:val="22"/>
                <w:szCs w:val="28"/>
              </w:rPr>
            </w:pPr>
            <w:r>
              <w:rPr>
                <w:rFonts w:hint="eastAsia" w:ascii="仿宋_GB2312" w:hAnsi="仿宋_GB2312" w:eastAsia="仿宋_GB2312" w:cs="仿宋_GB2312"/>
                <w:sz w:val="22"/>
                <w:szCs w:val="28"/>
                <w:lang w:val="en-US" w:eastAsia="zh-CN"/>
              </w:rPr>
              <w:t>二、</w:t>
            </w:r>
            <w:r>
              <w:rPr>
                <w:rFonts w:hint="eastAsia" w:ascii="仿宋_GB2312" w:hAnsi="仿宋_GB2312" w:eastAsia="仿宋_GB2312" w:cs="仿宋_GB2312"/>
                <w:sz w:val="22"/>
                <w:szCs w:val="28"/>
              </w:rPr>
              <w:t>活动规模计划以及如何维持活动秩序；</w:t>
            </w:r>
          </w:p>
          <w:p w14:paraId="289D083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220" w:leftChars="0" w:firstLine="440" w:firstLineChars="200"/>
              <w:jc w:val="left"/>
              <w:textAlignment w:val="auto"/>
              <w:rPr>
                <w:rFonts w:hint="eastAsia" w:ascii="仿宋_GB2312" w:hAnsi="仿宋_GB2312" w:eastAsia="仿宋_GB2312" w:cs="仿宋_GB2312"/>
                <w:sz w:val="22"/>
                <w:szCs w:val="28"/>
              </w:rPr>
            </w:pPr>
            <w:r>
              <w:rPr>
                <w:rFonts w:hint="eastAsia" w:ascii="仿宋_GB2312" w:hAnsi="仿宋_GB2312" w:eastAsia="仿宋_GB2312" w:cs="仿宋_GB2312"/>
                <w:sz w:val="22"/>
                <w:szCs w:val="28"/>
                <w:lang w:val="en-US" w:eastAsia="zh-CN"/>
              </w:rPr>
              <w:t>三、</w:t>
            </w:r>
            <w:r>
              <w:rPr>
                <w:rFonts w:hint="eastAsia" w:ascii="仿宋_GB2312" w:hAnsi="仿宋_GB2312" w:eastAsia="仿宋_GB2312" w:cs="仿宋_GB2312"/>
                <w:sz w:val="22"/>
                <w:szCs w:val="28"/>
              </w:rPr>
              <w:t>剧场设备使用需求和是否需要自添设备（如景片道具、干冰机、烟机、泡泡机、雪花机、舞台灯具和会标喷绘 等舞台设备）。</w:t>
            </w:r>
          </w:p>
          <w:p w14:paraId="32604A5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220" w:leftChars="0" w:firstLine="440" w:firstLineChars="200"/>
              <w:jc w:val="left"/>
              <w:textAlignment w:val="auto"/>
              <w:rPr>
                <w:rFonts w:hint="eastAsia" w:ascii="仿宋_GB2312" w:hAnsi="仿宋_GB2312" w:eastAsia="仿宋_GB2312" w:cs="仿宋_GB2312"/>
                <w:sz w:val="22"/>
                <w:szCs w:val="28"/>
              </w:rPr>
            </w:pPr>
            <w:r>
              <w:rPr>
                <w:rFonts w:hint="eastAsia" w:ascii="仿宋_GB2312" w:hAnsi="仿宋_GB2312" w:eastAsia="仿宋_GB2312" w:cs="仿宋_GB2312"/>
                <w:sz w:val="22"/>
                <w:szCs w:val="28"/>
                <w:lang w:val="en-US" w:eastAsia="zh-CN"/>
              </w:rPr>
              <w:t>四、</w:t>
            </w:r>
            <w:r>
              <w:rPr>
                <w:rFonts w:hint="eastAsia" w:ascii="仿宋_GB2312" w:hAnsi="仿宋_GB2312" w:eastAsia="仿宋_GB2312" w:cs="仿宋_GB2312"/>
                <w:sz w:val="22"/>
                <w:szCs w:val="28"/>
              </w:rPr>
              <w:t>必须附节目单，节目单需注明节目形式内容和时长。</w:t>
            </w:r>
          </w:p>
          <w:p w14:paraId="376C223F">
            <w:pPr>
              <w:keepNext w:val="0"/>
              <w:keepLines w:val="0"/>
              <w:pageBreakBefore w:val="0"/>
              <w:widowControl w:val="0"/>
              <w:numPr>
                <w:numId w:val="0"/>
              </w:numPr>
              <w:shd w:val="clear"/>
              <w:kinsoku/>
              <w:wordWrap/>
              <w:overflowPunct/>
              <w:topLinePunct w:val="0"/>
              <w:autoSpaceDE/>
              <w:autoSpaceDN/>
              <w:bidi w:val="0"/>
              <w:adjustRightInd/>
              <w:snapToGrid/>
              <w:spacing w:before="157" w:beforeLines="50" w:line="240" w:lineRule="auto"/>
              <w:ind w:firstLine="4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22"/>
                <w:szCs w:val="28"/>
                <w:lang w:val="en-US" w:eastAsia="zh-CN"/>
              </w:rPr>
              <w:t>五、活动具体方案，需加盖使用单位公章。</w:t>
            </w:r>
            <w:bookmarkEnd w:id="0"/>
          </w:p>
        </w:tc>
      </w:tr>
    </w:tbl>
    <w:p w14:paraId="54A171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32548"/>
    <w:multiLevelType w:val="singleLevel"/>
    <w:tmpl w:val="009325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YTU2NTA4NTZkYzdlY2ExNDVlNWU1YWZlZjJlMmYifQ=="/>
  </w:docVars>
  <w:rsids>
    <w:rsidRoot w:val="2E2A75B6"/>
    <w:rsid w:val="017936BE"/>
    <w:rsid w:val="01B82438"/>
    <w:rsid w:val="02874612"/>
    <w:rsid w:val="03604B36"/>
    <w:rsid w:val="054A2F07"/>
    <w:rsid w:val="05832D5D"/>
    <w:rsid w:val="07866B35"/>
    <w:rsid w:val="0B1D50BA"/>
    <w:rsid w:val="0E422712"/>
    <w:rsid w:val="0E7D3C55"/>
    <w:rsid w:val="0EF46D91"/>
    <w:rsid w:val="0F841BAC"/>
    <w:rsid w:val="0F9A034A"/>
    <w:rsid w:val="113413B0"/>
    <w:rsid w:val="12296A3A"/>
    <w:rsid w:val="1306473F"/>
    <w:rsid w:val="1AC92B69"/>
    <w:rsid w:val="1AEE0821"/>
    <w:rsid w:val="1C193846"/>
    <w:rsid w:val="1D295B40"/>
    <w:rsid w:val="1EBB4EBE"/>
    <w:rsid w:val="1FA37E2C"/>
    <w:rsid w:val="241D19A9"/>
    <w:rsid w:val="24771AB9"/>
    <w:rsid w:val="25F72C80"/>
    <w:rsid w:val="25F93F5C"/>
    <w:rsid w:val="26771E8D"/>
    <w:rsid w:val="27807A2B"/>
    <w:rsid w:val="27FF0952"/>
    <w:rsid w:val="291853E7"/>
    <w:rsid w:val="29CB0846"/>
    <w:rsid w:val="2D761817"/>
    <w:rsid w:val="2D9214E0"/>
    <w:rsid w:val="2E2A75B6"/>
    <w:rsid w:val="2FB7522E"/>
    <w:rsid w:val="31EC7411"/>
    <w:rsid w:val="32FC18D5"/>
    <w:rsid w:val="365E4655"/>
    <w:rsid w:val="368B1040"/>
    <w:rsid w:val="37DF3574"/>
    <w:rsid w:val="388760E5"/>
    <w:rsid w:val="38EC5F48"/>
    <w:rsid w:val="3A7E0E22"/>
    <w:rsid w:val="3A9514DA"/>
    <w:rsid w:val="3C414629"/>
    <w:rsid w:val="3D3D3216"/>
    <w:rsid w:val="3D4F6AA6"/>
    <w:rsid w:val="3F043BAC"/>
    <w:rsid w:val="42A75361"/>
    <w:rsid w:val="454A2974"/>
    <w:rsid w:val="48E44E8E"/>
    <w:rsid w:val="49CB1BAA"/>
    <w:rsid w:val="4B3A009C"/>
    <w:rsid w:val="4CEA67EB"/>
    <w:rsid w:val="4E437F61"/>
    <w:rsid w:val="4EF23735"/>
    <w:rsid w:val="4F29184C"/>
    <w:rsid w:val="50487B81"/>
    <w:rsid w:val="50607EDC"/>
    <w:rsid w:val="52983815"/>
    <w:rsid w:val="57212E09"/>
    <w:rsid w:val="5A874E04"/>
    <w:rsid w:val="5BB57FC4"/>
    <w:rsid w:val="5CAA564F"/>
    <w:rsid w:val="5CBE0A15"/>
    <w:rsid w:val="5E2733FB"/>
    <w:rsid w:val="5EF77271"/>
    <w:rsid w:val="5F8C218A"/>
    <w:rsid w:val="604C6429"/>
    <w:rsid w:val="62A56FE4"/>
    <w:rsid w:val="682664D1"/>
    <w:rsid w:val="6A244298"/>
    <w:rsid w:val="6C1B20C5"/>
    <w:rsid w:val="72AE7D4E"/>
    <w:rsid w:val="72EB1744"/>
    <w:rsid w:val="73697BBA"/>
    <w:rsid w:val="76B31878"/>
    <w:rsid w:val="77AE703F"/>
    <w:rsid w:val="78E21FA1"/>
    <w:rsid w:val="7A102B3D"/>
    <w:rsid w:val="7D54596F"/>
    <w:rsid w:val="7D8A4299"/>
    <w:rsid w:val="7E5356EF"/>
    <w:rsid w:val="7F225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693</Words>
  <Characters>730</Characters>
  <Lines>0</Lines>
  <Paragraphs>0</Paragraphs>
  <TotalTime>2</TotalTime>
  <ScaleCrop>false</ScaleCrop>
  <LinksUpToDate>false</LinksUpToDate>
  <CharactersWithSpaces>790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2022-05-19T01:20:00Z</dcterms:created>
  <dc:creator>Administrator</dc:creator>
  <cp:lastModifiedBy>力挽狂澜</cp:lastModifiedBy>
  <cp:lastPrinted>2024-09-23T00:53:00Z</cp:lastPrinted>
  <dcterms:modified xsi:type="dcterms:W3CDTF">2024-10-28T00:53:02Z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753B5378A0FD4B149086B51D3350285B_13</vt:lpwstr>
  </property>
</Properties>
</file>